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4A" w:rsidRDefault="00442127" w:rsidP="001572A3">
      <w:pPr>
        <w:jc w:val="center"/>
        <w:rPr>
          <w:b/>
          <w:u w:val="single"/>
        </w:rPr>
      </w:pPr>
      <w:r>
        <w:rPr>
          <w:b/>
          <w:u w:val="single"/>
        </w:rPr>
        <w:t>Plan of work:</w:t>
      </w:r>
      <w:r w:rsidR="0053374A" w:rsidRPr="001572A3">
        <w:rPr>
          <w:b/>
          <w:u w:val="single"/>
        </w:rPr>
        <w:t xml:space="preserve"> </w:t>
      </w:r>
      <w:r w:rsidR="008F5BDD">
        <w:rPr>
          <w:b/>
          <w:u w:val="single"/>
        </w:rPr>
        <w:t>02</w:t>
      </w:r>
      <w:r w:rsidR="0053374A" w:rsidRPr="001572A3">
        <w:rPr>
          <w:b/>
          <w:u w:val="single"/>
        </w:rPr>
        <w:t>/0</w:t>
      </w:r>
      <w:r w:rsidR="008F5BDD">
        <w:rPr>
          <w:b/>
          <w:u w:val="single"/>
        </w:rPr>
        <w:t>6</w:t>
      </w:r>
      <w:r w:rsidR="0053374A" w:rsidRPr="001572A3">
        <w:rPr>
          <w:b/>
          <w:u w:val="single"/>
        </w:rPr>
        <w:t xml:space="preserve">/20 </w:t>
      </w:r>
      <w:r w:rsidR="001572A3" w:rsidRPr="001572A3">
        <w:rPr>
          <w:b/>
          <w:u w:val="single"/>
        </w:rPr>
        <w:t>–</w:t>
      </w:r>
      <w:r w:rsidR="0053374A" w:rsidRPr="001572A3">
        <w:rPr>
          <w:b/>
          <w:u w:val="single"/>
        </w:rPr>
        <w:t xml:space="preserve"> </w:t>
      </w:r>
      <w:r w:rsidR="008F5BDD">
        <w:rPr>
          <w:b/>
          <w:u w:val="single"/>
        </w:rPr>
        <w:t>05</w:t>
      </w:r>
      <w:r w:rsidR="001572A3" w:rsidRPr="001572A3">
        <w:rPr>
          <w:b/>
          <w:u w:val="single"/>
        </w:rPr>
        <w:t>/0</w:t>
      </w:r>
      <w:r w:rsidR="008F5BDD">
        <w:rPr>
          <w:b/>
          <w:u w:val="single"/>
        </w:rPr>
        <w:t>6</w:t>
      </w:r>
      <w:r w:rsidR="001572A3" w:rsidRPr="001572A3">
        <w:rPr>
          <w:b/>
          <w:u w:val="single"/>
        </w:rPr>
        <w:t>/20</w:t>
      </w:r>
    </w:p>
    <w:p w:rsidR="002E0E67" w:rsidRDefault="002E0E67" w:rsidP="002E0E67">
      <w:r>
        <w:t>Dear Parents,</w:t>
      </w:r>
    </w:p>
    <w:p w:rsidR="002E0E67" w:rsidRDefault="002E0E67" w:rsidP="002E0E67">
      <w:pPr>
        <w:rPr>
          <w:rStyle w:val="Hyperlink"/>
        </w:rPr>
      </w:pPr>
      <w:r>
        <w:t xml:space="preserve">I hope you are all keeping safe and well.  Here is the plan for this week but </w:t>
      </w:r>
      <w:r w:rsidR="005637EE">
        <w:t>please don’t feel under any pressure to complete everything in it.  I</w:t>
      </w:r>
      <w:r>
        <w:t xml:space="preserve">f you need any help at all, </w:t>
      </w:r>
      <w:r w:rsidR="005637EE">
        <w:t xml:space="preserve">or would like to send me pictures of work, </w:t>
      </w:r>
      <w:r>
        <w:t xml:space="preserve">please contact me at </w:t>
      </w:r>
      <w:hyperlink r:id="rId5" w:history="1">
        <w:r w:rsidRPr="004F7BE0">
          <w:rPr>
            <w:rStyle w:val="Hyperlink"/>
          </w:rPr>
          <w:t>mstonermell@gmail.com</w:t>
        </w:r>
      </w:hyperlink>
    </w:p>
    <w:p w:rsidR="001131F6" w:rsidRDefault="001131F6" w:rsidP="001131F6">
      <w:pPr>
        <w:suppressAutoHyphens/>
        <w:autoSpaceDN w:val="0"/>
        <w:textAlignment w:val="baseline"/>
        <w:rPr>
          <w:rFonts w:ascii="Calibri" w:eastAsia="Calibri" w:hAnsi="Calibri" w:cs="Calibri"/>
          <w:color w:val="0000FF"/>
          <w:u w:val="single"/>
          <w:lang w:val="en-GB"/>
        </w:rPr>
      </w:pPr>
      <w:r>
        <w:rPr>
          <w:i/>
        </w:rPr>
        <w:t xml:space="preserve">Continue to encourage your child to read stories every day – sometimes aloud to you and sometimes by themselves for DEAR time (drop everything and read).  </w:t>
      </w:r>
      <w:r>
        <w:t xml:space="preserve">The County Library is offering an online service so you might be able to find additional suitable reading material there for your child. </w:t>
      </w:r>
      <w:hyperlink r:id="rId6" w:history="1">
        <w:r w:rsidRPr="00577515">
          <w:rPr>
            <w:rFonts w:ascii="Calibri" w:eastAsia="Calibri" w:hAnsi="Calibri" w:cs="Calibri"/>
            <w:color w:val="0000FF"/>
            <w:u w:val="single"/>
            <w:lang w:val="en-GB"/>
          </w:rPr>
          <w:t>https://www.borrowbox.com/</w:t>
        </w:r>
      </w:hyperlink>
    </w:p>
    <w:p w:rsidR="001131F6" w:rsidRDefault="001131F6" w:rsidP="002D6645">
      <w:pPr>
        <w:rPr>
          <w:rFonts w:cstheme="minorHAnsi"/>
          <w:b/>
          <w:sz w:val="28"/>
          <w:szCs w:val="28"/>
          <w:u w:val="single"/>
        </w:rPr>
      </w:pPr>
    </w:p>
    <w:p w:rsidR="00521C9E" w:rsidRPr="00061EC4" w:rsidRDefault="00573045" w:rsidP="002D6645">
      <w:pPr>
        <w:rPr>
          <w:rFonts w:cstheme="minorHAnsi"/>
          <w:b/>
          <w:sz w:val="28"/>
          <w:szCs w:val="28"/>
          <w:u w:val="single"/>
        </w:rPr>
      </w:pPr>
      <w:r>
        <w:rPr>
          <w:rFonts w:cstheme="minorHAnsi"/>
          <w:b/>
          <w:sz w:val="28"/>
          <w:szCs w:val="28"/>
          <w:u w:val="single"/>
        </w:rPr>
        <w:t>Tuesday</w:t>
      </w:r>
      <w:r w:rsidR="00577515">
        <w:rPr>
          <w:rFonts w:cstheme="minorHAnsi"/>
          <w:b/>
          <w:sz w:val="28"/>
          <w:szCs w:val="28"/>
          <w:u w:val="single"/>
        </w:rPr>
        <w:t xml:space="preserve"> </w:t>
      </w:r>
      <w:r w:rsidR="00577515" w:rsidRPr="00577515">
        <w:rPr>
          <w:rFonts w:cstheme="minorHAnsi"/>
          <w:sz w:val="28"/>
          <w:szCs w:val="28"/>
          <w:u w:val="single"/>
        </w:rPr>
        <w:t>(</w:t>
      </w:r>
      <w:r w:rsidR="00577515" w:rsidRPr="00577515">
        <w:rPr>
          <w:rFonts w:cstheme="minorHAnsi"/>
          <w:sz w:val="24"/>
          <w:szCs w:val="24"/>
          <w:u w:val="single"/>
        </w:rPr>
        <w:t>Theme: Camping</w:t>
      </w:r>
      <w:r w:rsidR="00577515" w:rsidRPr="007E1A58">
        <w:rPr>
          <w:rFonts w:cstheme="minorHAnsi"/>
          <w:sz w:val="28"/>
          <w:szCs w:val="28"/>
          <w:u w:val="single"/>
        </w:rPr>
        <w:t>)</w:t>
      </w:r>
    </w:p>
    <w:p w:rsidR="007E1A58" w:rsidRDefault="002D6645" w:rsidP="007E1A58">
      <w:pPr>
        <w:rPr>
          <w:rFonts w:cstheme="minorHAnsi"/>
        </w:rPr>
      </w:pPr>
      <w:r w:rsidRPr="00061EC4">
        <w:rPr>
          <w:rFonts w:cstheme="minorHAnsi"/>
          <w:b/>
          <w:sz w:val="24"/>
          <w:szCs w:val="24"/>
        </w:rPr>
        <w:t>English</w:t>
      </w:r>
      <w:r w:rsidRPr="00061EC4">
        <w:rPr>
          <w:rFonts w:cstheme="minorHAnsi"/>
        </w:rPr>
        <w:t xml:space="preserve">: </w:t>
      </w:r>
      <w:r w:rsidR="002B349D">
        <w:rPr>
          <w:rFonts w:cstheme="minorHAnsi"/>
        </w:rPr>
        <w:t xml:space="preserve">We’re going to take a break from writing news this week.  </w:t>
      </w:r>
    </w:p>
    <w:p w:rsidR="007E1A58" w:rsidRDefault="007E1A58" w:rsidP="007E1A58">
      <w:pPr>
        <w:rPr>
          <w:rFonts w:cstheme="minorHAnsi"/>
        </w:rPr>
      </w:pPr>
      <w:r w:rsidRPr="00A53A30">
        <w:rPr>
          <w:rFonts w:cstheme="minorHAnsi"/>
          <w:b/>
        </w:rPr>
        <w:t>As with all topics involving water and/or fire, explain to your child the dangers of both</w:t>
      </w:r>
      <w:r>
        <w:rPr>
          <w:rFonts w:cstheme="minorHAnsi"/>
          <w:b/>
        </w:rPr>
        <w:t xml:space="preserve"> and the safety rules around water and fire</w:t>
      </w:r>
      <w:r w:rsidRPr="00A53A30">
        <w:rPr>
          <w:rFonts w:cstheme="minorHAnsi"/>
          <w:b/>
        </w:rPr>
        <w:t>.</w:t>
      </w:r>
      <w:r>
        <w:rPr>
          <w:rFonts w:cstheme="minorHAnsi"/>
          <w:b/>
        </w:rPr>
        <w:t xml:space="preserve">  In addition, explain that if you are walking or hiking in the forest or mountains, make sure you always have an adult with you.</w:t>
      </w:r>
    </w:p>
    <w:p w:rsidR="007E1A58" w:rsidRDefault="007E1A58" w:rsidP="007E1A58">
      <w:pPr>
        <w:rPr>
          <w:rFonts w:cstheme="minorHAnsi"/>
        </w:rPr>
      </w:pPr>
      <w:r w:rsidRPr="00A53A30">
        <w:rPr>
          <w:rFonts w:cstheme="minorHAnsi"/>
        </w:rPr>
        <w:t xml:space="preserve">Log in to </w:t>
      </w:r>
      <w:hyperlink r:id="rId7" w:history="1">
        <w:r w:rsidRPr="00A53A30">
          <w:rPr>
            <w:rStyle w:val="Hyperlink"/>
            <w:rFonts w:cstheme="minorHAnsi"/>
          </w:rPr>
          <w:t>www.gillexplore.ie</w:t>
        </w:r>
      </w:hyperlink>
      <w:r w:rsidRPr="00A53A30">
        <w:rPr>
          <w:rFonts w:cstheme="minorHAnsi"/>
        </w:rPr>
        <w:t xml:space="preserve"> </w:t>
      </w:r>
      <w:r>
        <w:rPr>
          <w:rFonts w:cstheme="minorHAnsi"/>
        </w:rPr>
        <w:t xml:space="preserve">, Unit 9, Genre Story e-book </w:t>
      </w:r>
      <w:r w:rsidRPr="00A53A30">
        <w:rPr>
          <w:rFonts w:cstheme="minorHAnsi"/>
          <w:i/>
        </w:rPr>
        <w:t>Fun at the Campsite</w:t>
      </w:r>
      <w:r>
        <w:rPr>
          <w:rFonts w:cstheme="minorHAnsi"/>
          <w:i/>
        </w:rPr>
        <w:t xml:space="preserve"> </w:t>
      </w:r>
      <w:r>
        <w:rPr>
          <w:rFonts w:cstheme="minorHAnsi"/>
        </w:rPr>
        <w:t xml:space="preserve">and re-read the story.   </w:t>
      </w:r>
    </w:p>
    <w:p w:rsidR="00577515" w:rsidRDefault="00577515" w:rsidP="002B349D">
      <w:pPr>
        <w:rPr>
          <w:rFonts w:cstheme="minorHAnsi"/>
        </w:rPr>
      </w:pPr>
      <w:r>
        <w:rPr>
          <w:rFonts w:cstheme="minorHAnsi"/>
        </w:rPr>
        <w:t xml:space="preserve">Complete page 120 of Over the Moon.  The children have not learned how to write postcards yet so explain the difference between a postcard and a letter and you can write one out first with short simple sentences to show them how they look.   </w:t>
      </w:r>
    </w:p>
    <w:p w:rsidR="00521C9E" w:rsidRPr="00521C9E" w:rsidRDefault="00521C9E" w:rsidP="00521C9E"/>
    <w:p w:rsidR="00F1137C" w:rsidRPr="00D87890" w:rsidRDefault="00F1137C" w:rsidP="00F1137C">
      <w:r w:rsidRPr="00F1137C">
        <w:rPr>
          <w:rFonts w:cstheme="minorHAnsi"/>
          <w:b/>
          <w:sz w:val="24"/>
          <w:szCs w:val="24"/>
        </w:rPr>
        <w:t xml:space="preserve">Maths: </w:t>
      </w:r>
      <w:r w:rsidR="005B57DB">
        <w:rPr>
          <w:b/>
        </w:rPr>
        <w:t>Combining (adding) numbers</w:t>
      </w:r>
    </w:p>
    <w:p w:rsidR="008F5BDD" w:rsidRPr="008F5BDD" w:rsidRDefault="008F5BDD" w:rsidP="008F5BDD">
      <w:pPr>
        <w:rPr>
          <w:rFonts w:cs="Calibri"/>
        </w:rPr>
      </w:pPr>
      <w:r w:rsidRPr="008F5BDD">
        <w:rPr>
          <w:rFonts w:cs="Calibri"/>
        </w:rPr>
        <w:t xml:space="preserve">Your child is learning how to combine (add) numbers. When learning to combine, we use the language and, make, altogether, is the same as, add, equals. For example: 3 and 2 make 5, 3 plus 2 equals 5, 3 add 2 is the same as 5. We now use the + and = signs. </w:t>
      </w:r>
    </w:p>
    <w:p w:rsidR="008F5BDD" w:rsidRPr="008F5BDD" w:rsidRDefault="008F5BDD" w:rsidP="008F5BDD">
      <w:pPr>
        <w:rPr>
          <w:rFonts w:cs="Calibri"/>
        </w:rPr>
      </w:pPr>
      <w:r>
        <w:rPr>
          <w:rFonts w:cs="Calibri"/>
        </w:rPr>
        <w:t>Here are some suggestions of activities which can be completed throughout the week to show your child that adding happens in everyday life.</w:t>
      </w:r>
    </w:p>
    <w:p w:rsidR="008F5BDD" w:rsidRPr="002B349D" w:rsidRDefault="008F5BDD" w:rsidP="002B349D">
      <w:pPr>
        <w:pStyle w:val="ListParagraph"/>
        <w:numPr>
          <w:ilvl w:val="0"/>
          <w:numId w:val="8"/>
        </w:numPr>
        <w:suppressAutoHyphens/>
        <w:autoSpaceDN w:val="0"/>
        <w:contextualSpacing w:val="0"/>
        <w:textAlignment w:val="baseline"/>
        <w:rPr>
          <w:rFonts w:cs="Calibri"/>
        </w:rPr>
      </w:pPr>
      <w:r w:rsidRPr="008F5BDD">
        <w:rPr>
          <w:rFonts w:cs="Calibri"/>
        </w:rPr>
        <w:t xml:space="preserve">Combine (add) objects as follows: </w:t>
      </w:r>
      <w:r w:rsidRPr="008F5BDD">
        <w:rPr>
          <w:rFonts w:cs="Calibri"/>
        </w:rPr>
        <w:tab/>
      </w:r>
      <w:r w:rsidRPr="008F5BDD">
        <w:rPr>
          <w:rFonts w:cs="Calibri"/>
        </w:rPr>
        <w:tab/>
      </w:r>
      <w:r w:rsidRPr="008F5BDD">
        <w:rPr>
          <w:rFonts w:cs="Calibri"/>
        </w:rPr>
        <w:tab/>
      </w:r>
      <w:r w:rsidRPr="008F5BDD">
        <w:rPr>
          <w:rFonts w:cs="Calibri"/>
        </w:rPr>
        <w:tab/>
      </w:r>
      <w:r w:rsidRPr="008F5BDD">
        <w:rPr>
          <w:rFonts w:cs="Calibri"/>
        </w:rPr>
        <w:tab/>
      </w:r>
      <w:r w:rsidRPr="008F5BDD">
        <w:rPr>
          <w:rFonts w:cs="Calibri"/>
        </w:rPr>
        <w:tab/>
      </w:r>
      <w:r w:rsidRPr="008F5BDD">
        <w:rPr>
          <w:rFonts w:cs="Calibri"/>
        </w:rPr>
        <w:tab/>
        <w:t xml:space="preserve">               5 teaspoons and 2 dessertsp</w:t>
      </w:r>
      <w:r w:rsidR="002B349D">
        <w:rPr>
          <w:rFonts w:cs="Calibri"/>
        </w:rPr>
        <w:t xml:space="preserve">oons make 7 spoons altogether. </w:t>
      </w:r>
      <w:r w:rsidR="002B349D" w:rsidRPr="002B349D">
        <w:rPr>
          <w:rFonts w:cs="Calibri"/>
        </w:rPr>
        <w:t xml:space="preserve">3 </w:t>
      </w:r>
      <w:r w:rsidRPr="002B349D">
        <w:rPr>
          <w:rFonts w:cs="Calibri"/>
        </w:rPr>
        <w:t xml:space="preserve">red pieces of </w:t>
      </w:r>
      <w:proofErr w:type="spellStart"/>
      <w:r w:rsidRPr="002B349D">
        <w:rPr>
          <w:rFonts w:cs="Calibri"/>
        </w:rPr>
        <w:t>lego</w:t>
      </w:r>
      <w:proofErr w:type="spellEnd"/>
      <w:r w:rsidRPr="002B349D">
        <w:rPr>
          <w:rFonts w:cs="Calibri"/>
        </w:rPr>
        <w:t xml:space="preserve"> plus 5 blue pieces equals 8 pieces altogether. </w:t>
      </w:r>
    </w:p>
    <w:p w:rsidR="008F5BDD" w:rsidRPr="008F5BDD" w:rsidRDefault="008F5BDD" w:rsidP="008F5BDD">
      <w:pPr>
        <w:pStyle w:val="ListParagraph"/>
        <w:numPr>
          <w:ilvl w:val="0"/>
          <w:numId w:val="8"/>
        </w:numPr>
        <w:suppressAutoHyphens/>
        <w:autoSpaceDN w:val="0"/>
        <w:contextualSpacing w:val="0"/>
        <w:textAlignment w:val="baseline"/>
        <w:rPr>
          <w:rFonts w:cs="Calibri"/>
        </w:rPr>
      </w:pPr>
      <w:r w:rsidRPr="008F5BDD">
        <w:rPr>
          <w:rFonts w:cs="Calibri"/>
        </w:rPr>
        <w:t xml:space="preserve">When setting the table for breakfast or dinner, your child can add (combine) the forks, </w:t>
      </w:r>
      <w:r>
        <w:rPr>
          <w:rFonts w:cs="Calibri"/>
        </w:rPr>
        <w:t>spoons</w:t>
      </w:r>
      <w:r w:rsidR="00773383">
        <w:rPr>
          <w:rFonts w:cs="Calibri"/>
        </w:rPr>
        <w:t xml:space="preserve"> </w:t>
      </w:r>
      <w:r w:rsidRPr="008F5BDD">
        <w:rPr>
          <w:rFonts w:cs="Calibri"/>
        </w:rPr>
        <w:t xml:space="preserve">etc. </w:t>
      </w:r>
    </w:p>
    <w:p w:rsidR="008F5BDD" w:rsidRPr="008F5BDD" w:rsidRDefault="008F5BDD" w:rsidP="008F5BDD">
      <w:pPr>
        <w:pStyle w:val="ListParagraph"/>
        <w:numPr>
          <w:ilvl w:val="0"/>
          <w:numId w:val="8"/>
        </w:numPr>
        <w:suppressAutoHyphens/>
        <w:autoSpaceDN w:val="0"/>
        <w:contextualSpacing w:val="0"/>
        <w:textAlignment w:val="baseline"/>
        <w:rPr>
          <w:rFonts w:cs="Calibri"/>
        </w:rPr>
      </w:pPr>
      <w:r w:rsidRPr="008F5BDD">
        <w:rPr>
          <w:rFonts w:cs="Calibri"/>
        </w:rPr>
        <w:t xml:space="preserve">Encourage your child to use his/her fingers when combining. </w:t>
      </w:r>
    </w:p>
    <w:p w:rsidR="008F5BDD" w:rsidRPr="008F5BDD" w:rsidRDefault="008F5BDD" w:rsidP="008F5BDD">
      <w:pPr>
        <w:pStyle w:val="ListParagraph"/>
        <w:numPr>
          <w:ilvl w:val="0"/>
          <w:numId w:val="8"/>
        </w:numPr>
        <w:suppressAutoHyphens/>
        <w:autoSpaceDN w:val="0"/>
        <w:contextualSpacing w:val="0"/>
        <w:textAlignment w:val="baseline"/>
        <w:rPr>
          <w:rFonts w:cs="Calibri"/>
        </w:rPr>
      </w:pPr>
      <w:r w:rsidRPr="008F5BDD">
        <w:rPr>
          <w:rFonts w:cs="Calibri"/>
        </w:rPr>
        <w:lastRenderedPageBreak/>
        <w:t xml:space="preserve">Allow your child to discover that 6 and 2 is the same as 2 and 6. Again, use real objects such as fruit, sweets, toys etc. say the following: I have 3 red apples and 4 green apples. You have 4 red apples and 3 green apples. We both have 7 apples. </w:t>
      </w:r>
    </w:p>
    <w:p w:rsidR="00B80940" w:rsidRPr="008F5BDD" w:rsidRDefault="008F5BDD" w:rsidP="008F5BDD">
      <w:pPr>
        <w:rPr>
          <w:rFonts w:cstheme="minorHAnsi"/>
          <w:b/>
        </w:rPr>
      </w:pPr>
      <w:r w:rsidRPr="008F5BDD">
        <w:rPr>
          <w:rFonts w:cs="Calibri"/>
        </w:rPr>
        <w:t>Play a game called ‘Find the Correct Amount’. Say the number 4,</w:t>
      </w:r>
      <w:r>
        <w:rPr>
          <w:rFonts w:cs="Calibri"/>
        </w:rPr>
        <w:t xml:space="preserve"> </w:t>
      </w:r>
      <w:r w:rsidRPr="008F5BDD">
        <w:rPr>
          <w:rFonts w:cs="Calibri"/>
        </w:rPr>
        <w:t>5, 6,</w:t>
      </w:r>
      <w:r>
        <w:rPr>
          <w:rFonts w:cs="Calibri"/>
        </w:rPr>
        <w:t xml:space="preserve"> </w:t>
      </w:r>
      <w:r w:rsidRPr="008F5BDD">
        <w:rPr>
          <w:rFonts w:cs="Calibri"/>
        </w:rPr>
        <w:t>7,</w:t>
      </w:r>
      <w:r>
        <w:rPr>
          <w:rFonts w:cs="Calibri"/>
        </w:rPr>
        <w:t xml:space="preserve"> </w:t>
      </w:r>
      <w:r w:rsidRPr="008F5BDD">
        <w:rPr>
          <w:rFonts w:cs="Calibri"/>
        </w:rPr>
        <w:t>8,</w:t>
      </w:r>
      <w:r>
        <w:rPr>
          <w:rFonts w:cs="Calibri"/>
        </w:rPr>
        <w:t xml:space="preserve"> </w:t>
      </w:r>
      <w:r w:rsidRPr="008F5BDD">
        <w:rPr>
          <w:rFonts w:cs="Calibri"/>
        </w:rPr>
        <w:t>9,</w:t>
      </w:r>
      <w:r>
        <w:rPr>
          <w:rFonts w:cs="Calibri"/>
        </w:rPr>
        <w:t xml:space="preserve"> </w:t>
      </w:r>
      <w:r w:rsidRPr="008F5BDD">
        <w:rPr>
          <w:rFonts w:cs="Calibri"/>
        </w:rPr>
        <w:t>10 – your child has to find that number of objects in the kitchen, bedroom, or sitting room. This activity will provide lots of opportunities to discuss various components of number. For example, your child can describe what he/she found: ‘I have 5 spoons and 4 eggcups. I have 9 objects altogether’</w:t>
      </w:r>
    </w:p>
    <w:p w:rsidR="00D27CEA" w:rsidRPr="00573045" w:rsidRDefault="00573045" w:rsidP="00583B94">
      <w:pPr>
        <w:rPr>
          <w:rFonts w:cstheme="minorHAnsi"/>
        </w:rPr>
      </w:pPr>
      <w:r w:rsidRPr="00573045">
        <w:rPr>
          <w:rFonts w:cstheme="minorHAnsi"/>
          <w:b/>
          <w:i/>
        </w:rPr>
        <w:t>Complete page 126 of the maths book</w:t>
      </w:r>
      <w:r>
        <w:rPr>
          <w:rFonts w:cstheme="minorHAnsi"/>
        </w:rPr>
        <w:t>.</w:t>
      </w:r>
    </w:p>
    <w:p w:rsidR="008F5BDD" w:rsidRDefault="008F5BDD" w:rsidP="00583B94">
      <w:pPr>
        <w:rPr>
          <w:rFonts w:cstheme="minorHAnsi"/>
          <w:b/>
          <w:sz w:val="24"/>
          <w:szCs w:val="24"/>
        </w:rPr>
      </w:pPr>
    </w:p>
    <w:p w:rsidR="00EF2C51" w:rsidRDefault="00583B94" w:rsidP="001131F6">
      <w:pPr>
        <w:rPr>
          <w:rFonts w:cstheme="minorHAnsi"/>
        </w:rPr>
      </w:pPr>
      <w:r w:rsidRPr="00583B94">
        <w:rPr>
          <w:rFonts w:cstheme="minorHAnsi"/>
          <w:b/>
          <w:sz w:val="24"/>
          <w:szCs w:val="24"/>
        </w:rPr>
        <w:t xml:space="preserve">Gaeilge: </w:t>
      </w:r>
      <w:r w:rsidR="00061C2F">
        <w:rPr>
          <w:rFonts w:cstheme="minorHAnsi"/>
        </w:rPr>
        <w:t>We’re revising greetings this week so I will just write it out once here and you can repeat it throughout the week.</w:t>
      </w:r>
      <w:r w:rsidR="004A5B73">
        <w:rPr>
          <w:rFonts w:cstheme="minorHAnsi"/>
        </w:rPr>
        <w:t xml:space="preserve">  </w:t>
      </w:r>
    </w:p>
    <w:p w:rsidR="00061C2F" w:rsidRDefault="00061C2F" w:rsidP="001131F6">
      <w:pPr>
        <w:rPr>
          <w:rFonts w:cstheme="minorHAnsi"/>
        </w:rPr>
      </w:pPr>
      <w:r>
        <w:rPr>
          <w:rFonts w:cstheme="minorHAnsi"/>
        </w:rPr>
        <w:t>Dia duit (</w:t>
      </w:r>
      <w:r w:rsidR="00773383">
        <w:rPr>
          <w:rFonts w:cstheme="minorHAnsi"/>
        </w:rPr>
        <w:t>J</w:t>
      </w:r>
      <w:r>
        <w:rPr>
          <w:rFonts w:cstheme="minorHAnsi"/>
        </w:rPr>
        <w:t>eea gwich).</w:t>
      </w:r>
    </w:p>
    <w:p w:rsidR="00061C2F" w:rsidRDefault="00061C2F" w:rsidP="001131F6">
      <w:pPr>
        <w:rPr>
          <w:rFonts w:cstheme="minorHAnsi"/>
        </w:rPr>
      </w:pPr>
      <w:r>
        <w:rPr>
          <w:rFonts w:cstheme="minorHAnsi"/>
        </w:rPr>
        <w:t>Dia’s Muire duit (</w:t>
      </w:r>
      <w:r w:rsidR="00773383">
        <w:rPr>
          <w:rFonts w:cstheme="minorHAnsi"/>
        </w:rPr>
        <w:t>J</w:t>
      </w:r>
      <w:r>
        <w:rPr>
          <w:rFonts w:cstheme="minorHAnsi"/>
        </w:rPr>
        <w:t>eea’s mwura gwich).</w:t>
      </w:r>
    </w:p>
    <w:p w:rsidR="0059459B" w:rsidRDefault="0059459B" w:rsidP="00476BDD">
      <w:pPr>
        <w:rPr>
          <w:rFonts w:cstheme="minorHAnsi"/>
          <w:b/>
          <w:sz w:val="28"/>
          <w:szCs w:val="28"/>
          <w:u w:val="single"/>
        </w:rPr>
      </w:pPr>
    </w:p>
    <w:p w:rsidR="00476BDD" w:rsidRPr="00476BDD" w:rsidRDefault="00573045" w:rsidP="00476BDD">
      <w:pPr>
        <w:rPr>
          <w:rFonts w:cstheme="minorHAnsi"/>
          <w:b/>
          <w:sz w:val="28"/>
          <w:szCs w:val="28"/>
          <w:u w:val="single"/>
        </w:rPr>
      </w:pPr>
      <w:r>
        <w:rPr>
          <w:rFonts w:cstheme="minorHAnsi"/>
          <w:b/>
          <w:sz w:val="28"/>
          <w:szCs w:val="28"/>
          <w:u w:val="single"/>
        </w:rPr>
        <w:t>Wednesday</w:t>
      </w:r>
      <w:r w:rsidR="001D19D7">
        <w:rPr>
          <w:rFonts w:cstheme="minorHAnsi"/>
          <w:b/>
          <w:sz w:val="28"/>
          <w:szCs w:val="28"/>
          <w:u w:val="single"/>
        </w:rPr>
        <w:t xml:space="preserve"> </w:t>
      </w:r>
      <w:r w:rsidR="00476BDD" w:rsidRPr="00476BDD">
        <w:rPr>
          <w:rFonts w:cstheme="minorHAnsi"/>
          <w:b/>
          <w:sz w:val="28"/>
          <w:szCs w:val="28"/>
          <w:u w:val="single"/>
        </w:rPr>
        <w:t xml:space="preserve">                               </w:t>
      </w:r>
    </w:p>
    <w:p w:rsidR="007E1A58" w:rsidRDefault="006729E5" w:rsidP="007E1A58">
      <w:pPr>
        <w:rPr>
          <w:rFonts w:cstheme="minorHAnsi"/>
        </w:rPr>
      </w:pPr>
      <w:r w:rsidRPr="006729E5">
        <w:rPr>
          <w:rFonts w:cstheme="minorHAnsi"/>
          <w:b/>
          <w:sz w:val="24"/>
          <w:szCs w:val="24"/>
        </w:rPr>
        <w:t xml:space="preserve">English: </w:t>
      </w:r>
      <w:r w:rsidR="002B0784">
        <w:rPr>
          <w:rFonts w:cstheme="minorHAnsi"/>
          <w:b/>
          <w:sz w:val="24"/>
          <w:szCs w:val="24"/>
        </w:rPr>
        <w:t xml:space="preserve"> </w:t>
      </w:r>
      <w:r w:rsidR="007E1A58">
        <w:rPr>
          <w:rFonts w:cstheme="minorHAnsi"/>
        </w:rPr>
        <w:t xml:space="preserve">The children have learned in class that in every story there is usually a problem that must be solved.  Page 117 of Over the Moon introduces them to the word </w:t>
      </w:r>
      <w:r w:rsidR="007E1A58" w:rsidRPr="007E1A58">
        <w:rPr>
          <w:rFonts w:cstheme="minorHAnsi"/>
          <w:b/>
        </w:rPr>
        <w:t>resolution</w:t>
      </w:r>
      <w:r w:rsidR="007E1A58">
        <w:rPr>
          <w:rFonts w:cstheme="minorHAnsi"/>
          <w:b/>
        </w:rPr>
        <w:t xml:space="preserve"> </w:t>
      </w:r>
      <w:r w:rsidR="001131F6">
        <w:rPr>
          <w:rFonts w:cstheme="minorHAnsi"/>
        </w:rPr>
        <w:t>so that in future stories, they will be able to use this word to describe how a problem was solved.</w:t>
      </w:r>
    </w:p>
    <w:p w:rsidR="001131F6" w:rsidRPr="001131F6" w:rsidRDefault="001131F6" w:rsidP="007E1A58">
      <w:pPr>
        <w:rPr>
          <w:rFonts w:cstheme="minorHAnsi"/>
        </w:rPr>
      </w:pPr>
      <w:r>
        <w:rPr>
          <w:rFonts w:cstheme="minorHAnsi"/>
        </w:rPr>
        <w:t>Complete page 117.</w:t>
      </w:r>
    </w:p>
    <w:p w:rsidR="007E1A58" w:rsidRDefault="007E1A58" w:rsidP="002B0784">
      <w:pPr>
        <w:rPr>
          <w:rFonts w:cstheme="minorHAnsi"/>
          <w:b/>
        </w:rPr>
      </w:pPr>
    </w:p>
    <w:p w:rsidR="009E788C" w:rsidRDefault="002872F1" w:rsidP="00711358">
      <w:pPr>
        <w:rPr>
          <w:rFonts w:cstheme="minorHAnsi"/>
        </w:rPr>
      </w:pPr>
      <w:r>
        <w:rPr>
          <w:rFonts w:cstheme="minorHAnsi"/>
          <w:b/>
          <w:sz w:val="24"/>
          <w:szCs w:val="24"/>
        </w:rPr>
        <w:t>Maths</w:t>
      </w:r>
      <w:r w:rsidR="002C6FB4">
        <w:rPr>
          <w:rFonts w:cstheme="minorHAnsi"/>
          <w:b/>
          <w:sz w:val="24"/>
          <w:szCs w:val="24"/>
        </w:rPr>
        <w:t xml:space="preserve">: </w:t>
      </w:r>
      <w:r w:rsidR="00573045">
        <w:rPr>
          <w:rFonts w:cstheme="minorHAnsi"/>
        </w:rPr>
        <w:t xml:space="preserve">Page127 provides lots of practice at adding horizontally and vertically.  Remind them to jump </w:t>
      </w:r>
      <w:r w:rsidR="00573045" w:rsidRPr="00573045">
        <w:rPr>
          <w:rFonts w:cstheme="minorHAnsi"/>
          <w:i/>
        </w:rPr>
        <w:t>off</w:t>
      </w:r>
      <w:r w:rsidR="00573045">
        <w:rPr>
          <w:rFonts w:cstheme="minorHAnsi"/>
        </w:rPr>
        <w:t xml:space="preserve"> the first number in the number sentence when using the number line.  </w:t>
      </w:r>
    </w:p>
    <w:p w:rsidR="002872F1" w:rsidRDefault="009E788C" w:rsidP="009E788C">
      <w:pPr>
        <w:tabs>
          <w:tab w:val="left" w:pos="1944"/>
        </w:tabs>
        <w:rPr>
          <w:rFonts w:cstheme="minorHAnsi"/>
        </w:rPr>
      </w:pPr>
      <w:r>
        <w:rPr>
          <w:rFonts w:cstheme="minorHAnsi"/>
        </w:rPr>
        <w:tab/>
      </w:r>
    </w:p>
    <w:p w:rsidR="002872F1" w:rsidRDefault="00573045" w:rsidP="001D19D7">
      <w:pPr>
        <w:rPr>
          <w:rFonts w:cstheme="minorHAnsi"/>
          <w:b/>
          <w:sz w:val="28"/>
          <w:szCs w:val="28"/>
          <w:u w:val="single"/>
        </w:rPr>
      </w:pPr>
      <w:r>
        <w:rPr>
          <w:rFonts w:cstheme="minorHAnsi"/>
          <w:b/>
          <w:sz w:val="28"/>
          <w:szCs w:val="28"/>
          <w:u w:val="single"/>
        </w:rPr>
        <w:t>Thursday</w:t>
      </w:r>
    </w:p>
    <w:p w:rsidR="001131F6" w:rsidRDefault="001131F6" w:rsidP="001D19D7">
      <w:pPr>
        <w:rPr>
          <w:rFonts w:cstheme="minorHAnsi"/>
          <w:b/>
        </w:rPr>
      </w:pPr>
      <w:r w:rsidRPr="001131F6">
        <w:rPr>
          <w:rFonts w:cstheme="minorHAnsi"/>
          <w:b/>
          <w:sz w:val="24"/>
          <w:szCs w:val="24"/>
        </w:rPr>
        <w:t>English:</w:t>
      </w:r>
      <w:r>
        <w:rPr>
          <w:rFonts w:cstheme="minorHAnsi"/>
          <w:b/>
          <w:sz w:val="24"/>
          <w:szCs w:val="24"/>
        </w:rPr>
        <w:t xml:space="preserve"> </w:t>
      </w:r>
      <w:r w:rsidRPr="001131F6">
        <w:rPr>
          <w:rFonts w:cstheme="minorHAnsi"/>
          <w:b/>
        </w:rPr>
        <w:t>Grammar – Question mark</w:t>
      </w:r>
    </w:p>
    <w:p w:rsidR="001131F6" w:rsidRDefault="001131F6" w:rsidP="001D19D7">
      <w:pPr>
        <w:rPr>
          <w:rFonts w:cstheme="minorHAnsi"/>
        </w:rPr>
      </w:pPr>
      <w:r>
        <w:rPr>
          <w:rFonts w:cstheme="minorHAnsi"/>
        </w:rPr>
        <w:t>Discuss with your child when we use full stops and question marks.  Explain that when we see a question mark at the end of an asking sentence, our voice goes up when we read them.</w:t>
      </w:r>
    </w:p>
    <w:p w:rsidR="001131F6" w:rsidRPr="001131F6" w:rsidRDefault="001131F6" w:rsidP="001D19D7">
      <w:pPr>
        <w:rPr>
          <w:rFonts w:cstheme="minorHAnsi"/>
        </w:rPr>
      </w:pPr>
      <w:r>
        <w:rPr>
          <w:rFonts w:cstheme="minorHAnsi"/>
        </w:rPr>
        <w:t xml:space="preserve">Complete page 118 of Over the Moon.  </w:t>
      </w:r>
    </w:p>
    <w:p w:rsidR="003C4065" w:rsidRDefault="003C4065" w:rsidP="005C0F4C">
      <w:pPr>
        <w:rPr>
          <w:b/>
        </w:rPr>
      </w:pPr>
    </w:p>
    <w:p w:rsidR="002C6FB4" w:rsidRDefault="002C6FB4" w:rsidP="002C6FB4"/>
    <w:p w:rsidR="00711358" w:rsidRDefault="002C6FB4" w:rsidP="00573045">
      <w:pPr>
        <w:rPr>
          <w:rFonts w:cstheme="minorHAnsi"/>
        </w:rPr>
      </w:pPr>
      <w:r w:rsidRPr="002C6FB4">
        <w:rPr>
          <w:rFonts w:cstheme="minorHAnsi"/>
          <w:b/>
          <w:sz w:val="24"/>
          <w:szCs w:val="24"/>
        </w:rPr>
        <w:lastRenderedPageBreak/>
        <w:t>Maths</w:t>
      </w:r>
      <w:r>
        <w:rPr>
          <w:rFonts w:cstheme="minorHAnsi"/>
          <w:b/>
          <w:sz w:val="24"/>
          <w:szCs w:val="24"/>
        </w:rPr>
        <w:t xml:space="preserve">: </w:t>
      </w:r>
      <w:r w:rsidR="00573045">
        <w:rPr>
          <w:rFonts w:cstheme="minorHAnsi"/>
        </w:rPr>
        <w:t xml:space="preserve">Organise some toys into 3 small groups (no more than 10 altogether) and ask your child to count how many are there altogether.  E.g. 3 + 2 + 5 =?    </w:t>
      </w:r>
    </w:p>
    <w:p w:rsidR="00573045" w:rsidRDefault="00573045" w:rsidP="00573045">
      <w:pPr>
        <w:rPr>
          <w:rFonts w:cstheme="minorHAnsi"/>
        </w:rPr>
      </w:pPr>
      <w:r>
        <w:rPr>
          <w:rFonts w:cstheme="minorHAnsi"/>
        </w:rPr>
        <w:t xml:space="preserve">Repeat this a few times with different objects and then complete page 128.  </w:t>
      </w:r>
    </w:p>
    <w:p w:rsidR="00573045" w:rsidRPr="00F526BD" w:rsidRDefault="00573045" w:rsidP="00573045"/>
    <w:p w:rsidR="009E788C" w:rsidRPr="00012C4A" w:rsidRDefault="00573045" w:rsidP="001D19D7">
      <w:pPr>
        <w:rPr>
          <w:rFonts w:cstheme="minorHAnsi"/>
          <w:b/>
          <w:sz w:val="28"/>
          <w:szCs w:val="28"/>
          <w:u w:val="single"/>
        </w:rPr>
      </w:pPr>
      <w:r>
        <w:rPr>
          <w:rFonts w:cstheme="minorHAnsi"/>
          <w:b/>
          <w:sz w:val="28"/>
          <w:szCs w:val="28"/>
          <w:u w:val="single"/>
        </w:rPr>
        <w:t>Friday</w:t>
      </w:r>
    </w:p>
    <w:p w:rsidR="003C4065" w:rsidRDefault="00012C4A" w:rsidP="001131F6">
      <w:pPr>
        <w:rPr>
          <w:rFonts w:cstheme="minorHAnsi"/>
          <w:b/>
          <w:sz w:val="24"/>
          <w:szCs w:val="24"/>
        </w:rPr>
      </w:pPr>
      <w:r w:rsidRPr="00012C4A">
        <w:rPr>
          <w:rFonts w:cstheme="minorHAnsi"/>
          <w:b/>
          <w:sz w:val="24"/>
          <w:szCs w:val="24"/>
        </w:rPr>
        <w:t xml:space="preserve">English: </w:t>
      </w:r>
      <w:r w:rsidR="001131F6">
        <w:rPr>
          <w:rFonts w:cstheme="minorHAnsi"/>
          <w:b/>
          <w:sz w:val="24"/>
          <w:szCs w:val="24"/>
        </w:rPr>
        <w:t>Tricky word unscramble</w:t>
      </w:r>
    </w:p>
    <w:p w:rsidR="002872F1" w:rsidRDefault="001131F6" w:rsidP="001D19D7">
      <w:pPr>
        <w:rPr>
          <w:rFonts w:cstheme="minorHAnsi"/>
        </w:rPr>
      </w:pPr>
      <w:r>
        <w:rPr>
          <w:rFonts w:cstheme="minorHAnsi"/>
        </w:rPr>
        <w:t xml:space="preserve">Complete page 121 of Over </w:t>
      </w:r>
      <w:r w:rsidR="00061C2F">
        <w:rPr>
          <w:rFonts w:cstheme="minorHAnsi"/>
        </w:rPr>
        <w:t>the Moon.</w:t>
      </w:r>
    </w:p>
    <w:p w:rsidR="00061C2F" w:rsidRPr="00061C2F" w:rsidRDefault="00061C2F" w:rsidP="001D19D7">
      <w:pPr>
        <w:rPr>
          <w:rFonts w:cstheme="minorHAnsi"/>
        </w:rPr>
      </w:pPr>
    </w:p>
    <w:p w:rsidR="00712CAB" w:rsidRDefault="002F0252" w:rsidP="00573045">
      <w:pPr>
        <w:rPr>
          <w:i/>
        </w:rPr>
      </w:pPr>
      <w:r w:rsidRPr="003A677F">
        <w:rPr>
          <w:b/>
          <w:sz w:val="24"/>
          <w:szCs w:val="24"/>
        </w:rPr>
        <w:t>Maths:</w:t>
      </w:r>
      <w:r w:rsidRPr="003A677F">
        <w:t xml:space="preserve"> </w:t>
      </w:r>
      <w:r w:rsidR="00573045">
        <w:t>The children are used to using ten frames at school but so far, would only have used two different coloured counters or cubes</w:t>
      </w:r>
      <w:r w:rsidR="002B349D">
        <w:t xml:space="preserve"> for adding</w:t>
      </w:r>
      <w:r w:rsidR="00573045">
        <w:t>.  Here they can use 3 different types</w:t>
      </w:r>
      <w:r w:rsidR="002B349D">
        <w:t xml:space="preserve">. </w:t>
      </w:r>
      <w:r w:rsidR="002B349D" w:rsidRPr="002B349D">
        <w:rPr>
          <w:i/>
        </w:rPr>
        <w:t xml:space="preserve">When </w:t>
      </w:r>
      <w:r w:rsidR="002B349D">
        <w:rPr>
          <w:i/>
        </w:rPr>
        <w:t>using</w:t>
      </w:r>
      <w:r w:rsidR="002B349D" w:rsidRPr="002B349D">
        <w:rPr>
          <w:i/>
        </w:rPr>
        <w:t xml:space="preserve"> a ten frame, the children always fill </w:t>
      </w:r>
      <w:r w:rsidR="002B349D">
        <w:rPr>
          <w:i/>
        </w:rPr>
        <w:t xml:space="preserve">each square </w:t>
      </w:r>
      <w:r w:rsidR="002B349D" w:rsidRPr="002B349D">
        <w:rPr>
          <w:i/>
        </w:rPr>
        <w:t xml:space="preserve">from left to right, completing the top row first.  </w:t>
      </w:r>
    </w:p>
    <w:p w:rsidR="002B349D" w:rsidRDefault="002B349D" w:rsidP="00573045">
      <w:r>
        <w:t xml:space="preserve">Complete page 129.  </w:t>
      </w:r>
    </w:p>
    <w:p w:rsidR="002B349D" w:rsidRPr="002B349D" w:rsidRDefault="002B349D" w:rsidP="00573045">
      <w:r>
        <w:t>If you have time, there is a nice colouring activity on page 130 but this is optional.</w:t>
      </w:r>
    </w:p>
    <w:p w:rsidR="00976078" w:rsidRDefault="00976078" w:rsidP="00712CAB">
      <w:pPr>
        <w:rPr>
          <w:rFonts w:cstheme="minorHAnsi"/>
          <w:b/>
          <w:sz w:val="24"/>
          <w:szCs w:val="24"/>
        </w:rPr>
      </w:pPr>
    </w:p>
    <w:p w:rsidR="00315549" w:rsidRDefault="00315549" w:rsidP="00315549">
      <w:pPr>
        <w:rPr>
          <w:rFonts w:cstheme="minorHAnsi"/>
          <w:sz w:val="28"/>
          <w:szCs w:val="28"/>
          <w:u w:val="single"/>
        </w:rPr>
      </w:pPr>
      <w:r w:rsidRPr="00315549">
        <w:rPr>
          <w:rFonts w:cstheme="minorHAnsi"/>
          <w:sz w:val="28"/>
          <w:szCs w:val="28"/>
          <w:u w:val="single"/>
        </w:rPr>
        <w:t>Throughout the week:</w:t>
      </w:r>
    </w:p>
    <w:p w:rsidR="00CC4961" w:rsidRPr="00B567E1" w:rsidRDefault="00D54615" w:rsidP="00CC4961">
      <w:pPr>
        <w:rPr>
          <w:rFonts w:cstheme="minorHAnsi"/>
          <w:b/>
          <w:sz w:val="28"/>
          <w:szCs w:val="28"/>
        </w:rPr>
      </w:pPr>
      <w:r>
        <w:rPr>
          <w:rFonts w:cstheme="minorHAnsi"/>
          <w:b/>
          <w:sz w:val="24"/>
          <w:szCs w:val="24"/>
        </w:rPr>
        <w:t>Science:</w:t>
      </w:r>
      <w:r w:rsidR="00B567E1">
        <w:rPr>
          <w:rFonts w:cstheme="minorHAnsi"/>
          <w:b/>
          <w:sz w:val="28"/>
          <w:szCs w:val="28"/>
        </w:rPr>
        <w:t xml:space="preserve">  </w:t>
      </w:r>
      <w:r w:rsidR="00CC4961" w:rsidRPr="00CC4961">
        <w:rPr>
          <w:rFonts w:cs="Calibri"/>
        </w:rPr>
        <w:t xml:space="preserve">SESE Explorers digital resources are available at </w:t>
      </w:r>
      <w:hyperlink r:id="rId8" w:history="1">
        <w:r w:rsidR="00CC4961" w:rsidRPr="00CC4961">
          <w:rPr>
            <w:rStyle w:val="Hyperlink"/>
            <w:rFonts w:cs="Calibri"/>
          </w:rPr>
          <w:t>www.FolensOnline.ie</w:t>
        </w:r>
      </w:hyperlink>
      <w:r w:rsidR="00CC4961" w:rsidRPr="00CC4961">
        <w:rPr>
          <w:rFonts w:cs="Calibri"/>
        </w:rPr>
        <w:t xml:space="preserve">  click register, select teacher, </w:t>
      </w:r>
      <w:r w:rsidR="00B567E1" w:rsidRPr="00CC4961">
        <w:rPr>
          <w:rFonts w:cs="Calibri"/>
        </w:rPr>
        <w:t>and fill</w:t>
      </w:r>
      <w:r w:rsidR="00CC4961" w:rsidRPr="00CC4961">
        <w:rPr>
          <w:rFonts w:cs="Calibri"/>
        </w:rPr>
        <w:t xml:space="preserve"> in a username, email and password. For Roll number use code </w:t>
      </w:r>
      <w:r w:rsidR="00CC4961" w:rsidRPr="00CC4961">
        <w:rPr>
          <w:rFonts w:cs="Calibri"/>
          <w:b/>
        </w:rPr>
        <w:t>Prim20</w:t>
      </w:r>
    </w:p>
    <w:p w:rsidR="00315549" w:rsidRDefault="00315549" w:rsidP="00315549">
      <w:pPr>
        <w:rPr>
          <w:rFonts w:cstheme="minorHAnsi"/>
        </w:rPr>
      </w:pPr>
      <w:r w:rsidRPr="00315549">
        <w:rPr>
          <w:rFonts w:cstheme="minorHAnsi"/>
        </w:rPr>
        <w:t xml:space="preserve">Register online with </w:t>
      </w:r>
      <w:hyperlink r:id="rId9" w:history="1">
        <w:r w:rsidRPr="00315549">
          <w:rPr>
            <w:rStyle w:val="Hyperlink"/>
            <w:rFonts w:cstheme="minorHAnsi"/>
          </w:rPr>
          <w:t>www.folens.ie</w:t>
        </w:r>
      </w:hyperlink>
      <w:r w:rsidRPr="00315549">
        <w:rPr>
          <w:rFonts w:cstheme="minorHAnsi"/>
        </w:rPr>
        <w:t xml:space="preserve"> to gain access to Folens Explorer SESE (Senior Infants).  Go to topic </w:t>
      </w:r>
      <w:r w:rsidR="00712CAB">
        <w:rPr>
          <w:rFonts w:cstheme="minorHAnsi"/>
        </w:rPr>
        <w:t>8</w:t>
      </w:r>
      <w:r w:rsidR="00A41B7A">
        <w:rPr>
          <w:rFonts w:cstheme="minorHAnsi"/>
        </w:rPr>
        <w:t xml:space="preserve"> </w:t>
      </w:r>
      <w:r w:rsidR="00712CAB">
        <w:rPr>
          <w:rFonts w:cstheme="minorHAnsi"/>
        </w:rPr>
        <w:t>Water</w:t>
      </w:r>
      <w:r w:rsidR="00A41B7A">
        <w:rPr>
          <w:rFonts w:cstheme="minorHAnsi"/>
        </w:rPr>
        <w:t xml:space="preserve">, </w:t>
      </w:r>
      <w:r w:rsidR="00D54615">
        <w:rPr>
          <w:rFonts w:cstheme="minorHAnsi"/>
        </w:rPr>
        <w:t>Science</w:t>
      </w:r>
      <w:r w:rsidR="00D35C72">
        <w:rPr>
          <w:rFonts w:cstheme="minorHAnsi"/>
        </w:rPr>
        <w:t xml:space="preserve">. The digital element </w:t>
      </w:r>
      <w:r w:rsidR="00D54615">
        <w:rPr>
          <w:rFonts w:cstheme="minorHAnsi"/>
        </w:rPr>
        <w:t>discusses objects that float and sink.</w:t>
      </w:r>
    </w:p>
    <w:p w:rsidR="00D54615" w:rsidRPr="004A5B73" w:rsidRDefault="00D54615" w:rsidP="00D54615">
      <w:pPr>
        <w:pStyle w:val="Tablebody95ptsStylestouse"/>
        <w:rPr>
          <w:sz w:val="22"/>
          <w:szCs w:val="22"/>
        </w:rPr>
      </w:pPr>
      <w:r w:rsidRPr="004A5B73">
        <w:rPr>
          <w:rStyle w:val="Bold"/>
          <w:rFonts w:ascii="Calibri" w:hAnsi="Calibri" w:cs="Calibri"/>
          <w:sz w:val="22"/>
          <w:szCs w:val="22"/>
        </w:rPr>
        <w:t xml:space="preserve">Investigate: Will it </w:t>
      </w:r>
      <w:r w:rsidR="004A5B73" w:rsidRPr="004A5B73">
        <w:rPr>
          <w:rStyle w:val="Bold"/>
          <w:rFonts w:ascii="Calibri" w:hAnsi="Calibri" w:cs="Calibri"/>
          <w:sz w:val="22"/>
          <w:szCs w:val="22"/>
        </w:rPr>
        <w:t>float</w:t>
      </w:r>
      <w:r w:rsidRPr="004A5B73">
        <w:rPr>
          <w:rStyle w:val="Bold"/>
          <w:rFonts w:ascii="Calibri" w:hAnsi="Calibri" w:cs="Calibri"/>
          <w:sz w:val="22"/>
          <w:szCs w:val="22"/>
        </w:rPr>
        <w:t>? p. 40</w:t>
      </w:r>
      <w:r w:rsidRPr="004A5B73">
        <w:rPr>
          <w:rFonts w:ascii="Calibri" w:hAnsi="Calibri" w:cs="Calibri"/>
          <w:sz w:val="22"/>
          <w:szCs w:val="22"/>
        </w:rPr>
        <w:t xml:space="preserve"> </w:t>
      </w:r>
    </w:p>
    <w:p w:rsidR="00D54615" w:rsidRPr="004A5B73" w:rsidRDefault="00D54615" w:rsidP="00D54615">
      <w:pPr>
        <w:pStyle w:val="Tablebody95ptsStylestouse"/>
        <w:rPr>
          <w:rFonts w:ascii="Calibri" w:hAnsi="Calibri" w:cs="Calibri"/>
          <w:sz w:val="22"/>
          <w:szCs w:val="22"/>
        </w:rPr>
      </w:pPr>
      <w:r w:rsidRPr="004A5B73">
        <w:rPr>
          <w:rFonts w:ascii="Calibri" w:hAnsi="Calibri" w:cs="Calibri"/>
          <w:sz w:val="22"/>
          <w:szCs w:val="22"/>
        </w:rPr>
        <w:t>Look at and feel each object in the investigation. Predict whether it will float or sink. Record the prediction on the table.</w:t>
      </w:r>
      <w:r w:rsidR="004A5B73">
        <w:rPr>
          <w:rFonts w:ascii="Calibri" w:hAnsi="Calibri" w:cs="Calibri"/>
          <w:sz w:val="22"/>
          <w:szCs w:val="22"/>
        </w:rPr>
        <w:t xml:space="preserve">  </w:t>
      </w:r>
      <w:r w:rsidRPr="004A5B73">
        <w:rPr>
          <w:rFonts w:ascii="Calibri" w:hAnsi="Calibri" w:cs="Calibri"/>
          <w:sz w:val="22"/>
          <w:szCs w:val="22"/>
        </w:rPr>
        <w:t>Test each object by placing it in the basin of water. Did it float or sink?</w:t>
      </w:r>
    </w:p>
    <w:p w:rsidR="00D54615" w:rsidRPr="004A5B73" w:rsidRDefault="00D54615" w:rsidP="00D54615">
      <w:pPr>
        <w:rPr>
          <w:rFonts w:cs="Calibri"/>
        </w:rPr>
      </w:pPr>
      <w:r w:rsidRPr="004A5B73">
        <w:rPr>
          <w:rFonts w:ascii="Calibri" w:hAnsi="Calibri" w:cs="Calibri"/>
        </w:rPr>
        <w:t>Record the results in the table.</w:t>
      </w:r>
    </w:p>
    <w:p w:rsidR="004A5B73" w:rsidRPr="004A5B73" w:rsidRDefault="004A5B73" w:rsidP="004A5B73">
      <w:pPr>
        <w:pStyle w:val="Tablebody95ptsStylestouse"/>
        <w:rPr>
          <w:sz w:val="22"/>
          <w:szCs w:val="22"/>
        </w:rPr>
      </w:pPr>
      <w:r w:rsidRPr="004A5B73">
        <w:rPr>
          <w:rStyle w:val="Bold"/>
          <w:rFonts w:ascii="Calibri" w:hAnsi="Calibri" w:cs="Calibri"/>
          <w:sz w:val="22"/>
          <w:szCs w:val="22"/>
        </w:rPr>
        <w:t xml:space="preserve">Design and Make: A Boat p. 41 </w:t>
      </w:r>
    </w:p>
    <w:p w:rsidR="004A5B73" w:rsidRPr="004A5B73" w:rsidRDefault="004A5B73" w:rsidP="004A5B73">
      <w:pPr>
        <w:pStyle w:val="Tablebody95ptsStylestouse"/>
        <w:rPr>
          <w:rFonts w:ascii="Calibri" w:hAnsi="Calibri" w:cs="Calibri"/>
          <w:spacing w:val="-4"/>
          <w:sz w:val="22"/>
          <w:szCs w:val="22"/>
        </w:rPr>
      </w:pPr>
      <w:r w:rsidRPr="004A5B73">
        <w:rPr>
          <w:rFonts w:ascii="Calibri" w:hAnsi="Calibri" w:cs="Calibri"/>
          <w:spacing w:val="-4"/>
          <w:sz w:val="22"/>
          <w:szCs w:val="22"/>
        </w:rPr>
        <w:t>Make different shapes with playdough. Test to see if they float.</w:t>
      </w:r>
    </w:p>
    <w:p w:rsidR="004A5B73" w:rsidRPr="004A5B73" w:rsidRDefault="004A5B73" w:rsidP="004A5B73">
      <w:pPr>
        <w:pStyle w:val="Tablebody95ptsStylestouse"/>
        <w:rPr>
          <w:rFonts w:ascii="Calibri" w:hAnsi="Calibri" w:cs="Calibri"/>
          <w:sz w:val="22"/>
          <w:szCs w:val="22"/>
        </w:rPr>
      </w:pPr>
      <w:r w:rsidRPr="004A5B73">
        <w:rPr>
          <w:rFonts w:ascii="Calibri" w:hAnsi="Calibri" w:cs="Calibri"/>
          <w:sz w:val="22"/>
          <w:szCs w:val="22"/>
        </w:rPr>
        <w:t xml:space="preserve">Design the boat. Draw it. </w:t>
      </w:r>
      <w:r>
        <w:rPr>
          <w:rFonts w:ascii="Calibri" w:hAnsi="Calibri" w:cs="Calibri"/>
          <w:sz w:val="22"/>
          <w:szCs w:val="22"/>
        </w:rPr>
        <w:t xml:space="preserve">  </w:t>
      </w:r>
      <w:r w:rsidRPr="004A5B73">
        <w:rPr>
          <w:rFonts w:ascii="Calibri" w:hAnsi="Calibri" w:cs="Calibri"/>
          <w:sz w:val="22"/>
          <w:szCs w:val="22"/>
        </w:rPr>
        <w:t xml:space="preserve">Make the boat. Add ‘pea passengers’. </w:t>
      </w:r>
    </w:p>
    <w:p w:rsidR="004A5B73" w:rsidRPr="004A5B73" w:rsidRDefault="004A5B73" w:rsidP="004A5B73">
      <w:pPr>
        <w:pStyle w:val="Tablebody95ptsStylestouse"/>
        <w:rPr>
          <w:rFonts w:ascii="Calibri" w:hAnsi="Calibri" w:cs="Calibri"/>
          <w:sz w:val="22"/>
          <w:szCs w:val="22"/>
        </w:rPr>
      </w:pPr>
      <w:r w:rsidRPr="004A5B73">
        <w:rPr>
          <w:rFonts w:ascii="Calibri" w:hAnsi="Calibri" w:cs="Calibri"/>
          <w:sz w:val="22"/>
          <w:szCs w:val="22"/>
        </w:rPr>
        <w:t>Test the boat. Does it float?</w:t>
      </w:r>
    </w:p>
    <w:p w:rsidR="004A5B73" w:rsidRPr="004A5B73" w:rsidRDefault="004A5B73" w:rsidP="004A5B73">
      <w:pPr>
        <w:pStyle w:val="Tablebody95ptsStylestouse"/>
        <w:rPr>
          <w:rFonts w:ascii="Calibri" w:hAnsi="Calibri" w:cs="Calibri"/>
          <w:spacing w:val="-2"/>
          <w:sz w:val="22"/>
          <w:szCs w:val="22"/>
        </w:rPr>
      </w:pPr>
      <w:r w:rsidRPr="004A5B73">
        <w:rPr>
          <w:rFonts w:ascii="Calibri" w:hAnsi="Calibri" w:cs="Calibri"/>
          <w:spacing w:val="-2"/>
          <w:sz w:val="22"/>
          <w:szCs w:val="22"/>
        </w:rPr>
        <w:t>Circle the happy face or sad face.</w:t>
      </w:r>
    </w:p>
    <w:p w:rsidR="004A5B73" w:rsidRPr="004A5B73" w:rsidRDefault="004A5B73" w:rsidP="004A5B73">
      <w:pPr>
        <w:rPr>
          <w:rFonts w:cs="Calibri"/>
        </w:rPr>
      </w:pPr>
      <w:r w:rsidRPr="004A5B73">
        <w:rPr>
          <w:rFonts w:ascii="Calibri" w:hAnsi="Calibri" w:cs="Calibri"/>
        </w:rPr>
        <w:t>What does this tell us about objects that float?</w:t>
      </w:r>
    </w:p>
    <w:p w:rsidR="004A5B73" w:rsidRDefault="004A5B73" w:rsidP="00315549">
      <w:pPr>
        <w:rPr>
          <w:rFonts w:cstheme="minorHAnsi"/>
        </w:rPr>
      </w:pPr>
    </w:p>
    <w:p w:rsidR="004A5B73" w:rsidRDefault="004A5B73" w:rsidP="00315549">
      <w:pPr>
        <w:rPr>
          <w:rFonts w:cstheme="minorHAnsi"/>
          <w:b/>
          <w:sz w:val="28"/>
          <w:szCs w:val="28"/>
          <w:u w:val="single"/>
        </w:rPr>
      </w:pPr>
    </w:p>
    <w:p w:rsidR="004A5B73" w:rsidRDefault="004A5B73" w:rsidP="00315549">
      <w:pPr>
        <w:rPr>
          <w:rFonts w:cstheme="minorHAnsi"/>
          <w:b/>
          <w:sz w:val="28"/>
          <w:szCs w:val="28"/>
          <w:u w:val="single"/>
        </w:rPr>
      </w:pPr>
    </w:p>
    <w:p w:rsidR="00315549" w:rsidRPr="00B226B0" w:rsidRDefault="00315549" w:rsidP="00315549">
      <w:pPr>
        <w:rPr>
          <w:rFonts w:cstheme="minorHAnsi"/>
          <w:b/>
          <w:sz w:val="28"/>
          <w:szCs w:val="28"/>
          <w:u w:val="single"/>
        </w:rPr>
      </w:pPr>
      <w:r w:rsidRPr="00B226B0">
        <w:rPr>
          <w:rFonts w:cstheme="minorHAnsi"/>
          <w:b/>
          <w:sz w:val="28"/>
          <w:szCs w:val="28"/>
          <w:u w:val="single"/>
        </w:rPr>
        <w:lastRenderedPageBreak/>
        <w:t xml:space="preserve">Additional activities to choose from: </w:t>
      </w:r>
    </w:p>
    <w:p w:rsidR="00D54615" w:rsidRPr="004A5B73" w:rsidRDefault="00315549" w:rsidP="00D54615">
      <w:pPr>
        <w:rPr>
          <w:rFonts w:ascii="Calibri" w:hAnsi="Calibri" w:cs="Calibri"/>
        </w:rPr>
      </w:pPr>
      <w:r w:rsidRPr="00315549">
        <w:rPr>
          <w:rFonts w:cstheme="minorHAnsi"/>
          <w:b/>
          <w:sz w:val="24"/>
          <w:szCs w:val="24"/>
        </w:rPr>
        <w:t>Art:</w:t>
      </w:r>
      <w:r>
        <w:rPr>
          <w:rFonts w:cstheme="minorHAnsi"/>
        </w:rPr>
        <w:t xml:space="preserve"> </w:t>
      </w:r>
      <w:r w:rsidR="004A5B73">
        <w:rPr>
          <w:rFonts w:cstheme="minorHAnsi"/>
        </w:rPr>
        <w:t>U</w:t>
      </w:r>
      <w:r w:rsidR="00D54615" w:rsidRPr="004A5B73">
        <w:rPr>
          <w:rFonts w:ascii="Calibri" w:hAnsi="Calibri" w:cs="Calibri"/>
        </w:rPr>
        <w:t xml:space="preserve">se a paper plate, paint it to shades of blue. </w:t>
      </w:r>
      <w:r w:rsidR="004A5B73">
        <w:rPr>
          <w:rFonts w:ascii="Calibri" w:hAnsi="Calibri" w:cs="Calibri"/>
        </w:rPr>
        <w:t xml:space="preserve"> </w:t>
      </w:r>
      <w:r w:rsidR="00D54615" w:rsidRPr="004A5B73">
        <w:rPr>
          <w:rFonts w:ascii="Calibri" w:hAnsi="Calibri" w:cs="Calibri"/>
        </w:rPr>
        <w:t xml:space="preserve">Dark blue for the sea and light blue for the sky. You could paint or make a sun in the sky. </w:t>
      </w:r>
      <w:r w:rsidR="004A5B73">
        <w:rPr>
          <w:rFonts w:ascii="Calibri" w:hAnsi="Calibri" w:cs="Calibri"/>
        </w:rPr>
        <w:t xml:space="preserve"> </w:t>
      </w:r>
      <w:r w:rsidR="00D54615" w:rsidRPr="004A5B73">
        <w:rPr>
          <w:rFonts w:ascii="Calibri" w:hAnsi="Calibri" w:cs="Calibri"/>
        </w:rPr>
        <w:t>Make a boat out of paper/card and design</w:t>
      </w:r>
      <w:r w:rsidR="004A5B73">
        <w:rPr>
          <w:rFonts w:ascii="Calibri" w:hAnsi="Calibri" w:cs="Calibri"/>
        </w:rPr>
        <w:t xml:space="preserve"> your sails. When your paper pl</w:t>
      </w:r>
      <w:r w:rsidR="00D54615" w:rsidRPr="004A5B73">
        <w:rPr>
          <w:rFonts w:ascii="Calibri" w:hAnsi="Calibri" w:cs="Calibri"/>
        </w:rPr>
        <w:t>ate is dry</w:t>
      </w:r>
      <w:r w:rsidR="004A5B73">
        <w:rPr>
          <w:rFonts w:ascii="Calibri" w:hAnsi="Calibri" w:cs="Calibri"/>
        </w:rPr>
        <w:t>,</w:t>
      </w:r>
      <w:r w:rsidR="00D54615" w:rsidRPr="004A5B73">
        <w:rPr>
          <w:rFonts w:ascii="Calibri" w:hAnsi="Calibri" w:cs="Calibri"/>
        </w:rPr>
        <w:t xml:space="preserve"> glue on your boat. </w:t>
      </w:r>
    </w:p>
    <w:p w:rsidR="00D54615" w:rsidRDefault="00D54615" w:rsidP="00D54615">
      <w:pPr>
        <w:rPr>
          <w:rFonts w:ascii="Calibri" w:hAnsi="Calibri" w:cs="Calibri"/>
          <w:sz w:val="24"/>
          <w:szCs w:val="24"/>
        </w:rPr>
      </w:pPr>
      <w:r>
        <w:rPr>
          <w:rFonts w:cs="Calibri"/>
          <w:b/>
          <w:noProof/>
          <w:sz w:val="24"/>
          <w:szCs w:val="24"/>
          <w:lang w:eastAsia="en-IE"/>
        </w:rPr>
        <w:drawing>
          <wp:anchor distT="0" distB="0" distL="114300" distR="114300" simplePos="0" relativeHeight="251659264" behindDoc="0" locked="0" layoutInCell="1" allowOverlap="1" wp14:anchorId="0700D59B" wp14:editId="460F511B">
            <wp:simplePos x="0" y="0"/>
            <wp:positionH relativeFrom="column">
              <wp:posOffset>0</wp:posOffset>
            </wp:positionH>
            <wp:positionV relativeFrom="paragraph">
              <wp:posOffset>342900</wp:posOffset>
            </wp:positionV>
            <wp:extent cx="3371850" cy="4476746"/>
            <wp:effectExtent l="0" t="0" r="0" b="4"/>
            <wp:wrapTight wrapText="bothSides">
              <wp:wrapPolygon edited="0">
                <wp:start x="0" y="0"/>
                <wp:lineTo x="0" y="21511"/>
                <wp:lineTo x="21478" y="21511"/>
                <wp:lineTo x="21478" y="0"/>
                <wp:lineTo x="0" y="0"/>
              </wp:wrapPolygon>
            </wp:wrapTight>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71850" cy="4476746"/>
                    </a:xfrm>
                    <a:prstGeom prst="rect">
                      <a:avLst/>
                    </a:prstGeom>
                    <a:noFill/>
                    <a:ln>
                      <a:noFill/>
                      <a:prstDash/>
                    </a:ln>
                  </pic:spPr>
                </pic:pic>
              </a:graphicData>
            </a:graphic>
          </wp:anchor>
        </w:drawing>
      </w:r>
    </w:p>
    <w:p w:rsidR="00D54615" w:rsidRDefault="00D54615" w:rsidP="00D54615">
      <w:pPr>
        <w:rPr>
          <w:rFonts w:ascii="Calibri" w:hAnsi="Calibri" w:cs="Calibri"/>
          <w:sz w:val="24"/>
          <w:szCs w:val="24"/>
        </w:rPr>
      </w:pPr>
    </w:p>
    <w:p w:rsidR="00D54615" w:rsidRDefault="00D54615" w:rsidP="00D54615">
      <w:pPr>
        <w:rPr>
          <w:rFonts w:ascii="Calibri" w:hAnsi="Calibri" w:cs="Calibri"/>
          <w:sz w:val="24"/>
          <w:szCs w:val="24"/>
        </w:rPr>
      </w:pPr>
    </w:p>
    <w:p w:rsidR="00D54615" w:rsidRDefault="00D54615" w:rsidP="00D54615"/>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D54615" w:rsidRDefault="00D54615" w:rsidP="00315549">
      <w:pPr>
        <w:rPr>
          <w:rFonts w:cstheme="minorHAnsi"/>
          <w:b/>
          <w:sz w:val="24"/>
          <w:szCs w:val="24"/>
        </w:rPr>
      </w:pPr>
    </w:p>
    <w:p w:rsidR="004A5B73" w:rsidRPr="004A5B73" w:rsidRDefault="00315549" w:rsidP="00315549">
      <w:pPr>
        <w:rPr>
          <w:rFonts w:cstheme="minorHAnsi"/>
        </w:rPr>
      </w:pPr>
      <w:proofErr w:type="spellStart"/>
      <w:r w:rsidRPr="00B3731C">
        <w:rPr>
          <w:rFonts w:cstheme="minorHAnsi"/>
          <w:b/>
          <w:sz w:val="24"/>
          <w:szCs w:val="24"/>
        </w:rPr>
        <w:t>Aistear</w:t>
      </w:r>
      <w:proofErr w:type="spellEnd"/>
      <w:r w:rsidR="00B567E1">
        <w:rPr>
          <w:rFonts w:cstheme="minorHAnsi"/>
          <w:b/>
          <w:sz w:val="24"/>
          <w:szCs w:val="24"/>
        </w:rPr>
        <w:t xml:space="preserve"> (structured play)</w:t>
      </w:r>
      <w:r w:rsidR="00720578">
        <w:rPr>
          <w:rFonts w:cstheme="minorHAnsi"/>
          <w:b/>
        </w:rPr>
        <w:t xml:space="preserve">: </w:t>
      </w:r>
      <w:r w:rsidR="004A5B73" w:rsidRPr="004A5B73">
        <w:rPr>
          <w:rFonts w:cstheme="minorHAnsi"/>
        </w:rPr>
        <w:t>Make cabins for gu</w:t>
      </w:r>
      <w:r w:rsidR="004A5B73">
        <w:rPr>
          <w:rFonts w:cstheme="minorHAnsi"/>
        </w:rPr>
        <w:t>ests to stay in at the campsite.</w:t>
      </w:r>
    </w:p>
    <w:p w:rsidR="00B567E1" w:rsidRDefault="00B567E1" w:rsidP="00315549">
      <w:pPr>
        <w:rPr>
          <w:rFonts w:cstheme="minorHAnsi"/>
        </w:rPr>
      </w:pPr>
      <w:r w:rsidRPr="00B567E1">
        <w:rPr>
          <w:rFonts w:cstheme="minorHAnsi"/>
          <w:b/>
        </w:rPr>
        <w:t>Music</w:t>
      </w:r>
      <w:r>
        <w:rPr>
          <w:rFonts w:cstheme="minorHAnsi"/>
        </w:rPr>
        <w:t xml:space="preserve">: </w:t>
      </w:r>
      <w:r w:rsidR="00D54615">
        <w:rPr>
          <w:rFonts w:cstheme="minorHAnsi"/>
        </w:rPr>
        <w:t>Sing your favourite song!</w:t>
      </w:r>
    </w:p>
    <w:p w:rsidR="00374217" w:rsidRPr="00374217" w:rsidRDefault="0066011C" w:rsidP="00374217">
      <w:pPr>
        <w:rPr>
          <w:rFonts w:ascii="Times New Roman" w:hAnsi="Times New Roman" w:cs="Times New Roman"/>
        </w:rPr>
      </w:pPr>
      <w:r w:rsidRPr="0066011C">
        <w:rPr>
          <w:rFonts w:ascii="Times New Roman" w:hAnsi="Times New Roman" w:cs="Times New Roman"/>
          <w:b/>
        </w:rPr>
        <w:t>Mindfulness:</w:t>
      </w:r>
      <w:r>
        <w:rPr>
          <w:rFonts w:ascii="Times New Roman" w:hAnsi="Times New Roman" w:cs="Times New Roman"/>
        </w:rPr>
        <w:t xml:space="preserve"> </w:t>
      </w:r>
      <w:r w:rsidR="00374217" w:rsidRPr="00374217">
        <w:rPr>
          <w:rFonts w:ascii="Times New Roman" w:hAnsi="Times New Roman" w:cs="Times New Roman"/>
        </w:rPr>
        <w:t>There are a number of breathing techniques on the pdst website to help children cope with anxiety, tension and any anger they are feeling with their current situation. These breathing techniques can help bring about a calm mind. Here are just a few you cou</w:t>
      </w:r>
      <w:r w:rsidR="00773383">
        <w:rPr>
          <w:rFonts w:ascii="Times New Roman" w:hAnsi="Times New Roman" w:cs="Times New Roman"/>
        </w:rPr>
        <w:t>ld use with your children.  T</w:t>
      </w:r>
      <w:r w:rsidR="00374217" w:rsidRPr="00374217">
        <w:rPr>
          <w:rFonts w:ascii="Times New Roman" w:hAnsi="Times New Roman" w:cs="Times New Roman"/>
        </w:rPr>
        <w:t>here are more on the website.</w:t>
      </w:r>
    </w:p>
    <w:p w:rsidR="005C2B4D" w:rsidRPr="0066011C" w:rsidRDefault="005C2B4D" w:rsidP="005C2B4D">
      <w:pPr>
        <w:rPr>
          <w:rFonts w:ascii="Times New Roman" w:hAnsi="Times New Roman" w:cs="Times New Roman"/>
        </w:rPr>
      </w:pPr>
      <w:r w:rsidRPr="0066011C">
        <w:rPr>
          <w:rFonts w:ascii="Times New Roman" w:hAnsi="Times New Roman" w:cs="Times New Roman"/>
          <w:b/>
        </w:rPr>
        <w:t>Elephant Breathing Technique</w:t>
      </w:r>
      <w:r w:rsidRPr="0066011C">
        <w:rPr>
          <w:rFonts w:ascii="Times New Roman" w:hAnsi="Times New Roman" w:cs="Times New Roman"/>
        </w:rPr>
        <w:t xml:space="preserve"> Stand with your feet wide apart. Interlace your fingers in front of you. Inhale through your nose, raising your arms high above your head,</w:t>
      </w:r>
      <w:r w:rsidR="0066011C">
        <w:rPr>
          <w:rFonts w:ascii="Times New Roman" w:hAnsi="Times New Roman" w:cs="Times New Roman"/>
        </w:rPr>
        <w:t xml:space="preserve"> like an elephant lifting up it</w:t>
      </w:r>
      <w:r w:rsidRPr="0066011C">
        <w:rPr>
          <w:rFonts w:ascii="Times New Roman" w:hAnsi="Times New Roman" w:cs="Times New Roman"/>
        </w:rPr>
        <w:t>s trunk. Exhale through your mouth as you bend forward, swinging your hands down through your legs.</w:t>
      </w:r>
    </w:p>
    <w:p w:rsidR="005C2B4D" w:rsidRPr="0066011C" w:rsidRDefault="005C2B4D" w:rsidP="005C2B4D">
      <w:pPr>
        <w:rPr>
          <w:rFonts w:ascii="Times New Roman" w:hAnsi="Times New Roman" w:cs="Times New Roman"/>
        </w:rPr>
      </w:pPr>
      <w:r w:rsidRPr="0066011C">
        <w:rPr>
          <w:rFonts w:ascii="Times New Roman" w:hAnsi="Times New Roman" w:cs="Times New Roman"/>
          <w:b/>
        </w:rPr>
        <w:t>Sun Breathing Technique</w:t>
      </w:r>
      <w:r w:rsidRPr="0066011C">
        <w:rPr>
          <w:rFonts w:ascii="Times New Roman" w:hAnsi="Times New Roman" w:cs="Times New Roman"/>
        </w:rPr>
        <w:t xml:space="preserve"> Sit in a comfortable position with your hands placed gently on your lap. Inhale, reaching one arm up high to grab the sunshine. Exhale through your mouth with a strong ‘hah’ </w:t>
      </w:r>
      <w:r w:rsidRPr="0066011C">
        <w:rPr>
          <w:rFonts w:ascii="Times New Roman" w:hAnsi="Times New Roman" w:cs="Times New Roman"/>
        </w:rPr>
        <w:lastRenderedPageBreak/>
        <w:t xml:space="preserve">sound as you pull this sunshine down towards your heart. Inhale and reach up with the opposite arm. Exhale with a ‘hah’ sound, drawing the sunshine towards your chest. </w:t>
      </w:r>
    </w:p>
    <w:p w:rsidR="005C2B4D" w:rsidRPr="0066011C" w:rsidRDefault="005C2B4D" w:rsidP="005C2B4D">
      <w:pPr>
        <w:rPr>
          <w:rFonts w:ascii="Times New Roman" w:hAnsi="Times New Roman" w:cs="Times New Roman"/>
        </w:rPr>
      </w:pPr>
      <w:r w:rsidRPr="0066011C">
        <w:rPr>
          <w:rFonts w:ascii="Times New Roman" w:hAnsi="Times New Roman" w:cs="Times New Roman"/>
          <w:b/>
        </w:rPr>
        <w:t>Bumblebee Breathing Technique</w:t>
      </w:r>
      <w:r w:rsidRPr="0066011C">
        <w:rPr>
          <w:rFonts w:ascii="Times New Roman" w:hAnsi="Times New Roman" w:cs="Times New Roman"/>
        </w:rPr>
        <w:t xml:space="preserve"> Sit in a comfortable position, with your hands resting in your lap. Inhale through your nose and exhale through your mouth, keeping your lips closed. Make a humming ‘mmmmm</w:t>
      </w:r>
      <w:bookmarkStart w:id="0" w:name="_GoBack"/>
      <w:bookmarkEnd w:id="0"/>
      <w:r w:rsidRPr="0066011C">
        <w:rPr>
          <w:rFonts w:ascii="Times New Roman" w:hAnsi="Times New Roman" w:cs="Times New Roman"/>
        </w:rPr>
        <w:t>’ sound as you exhale. Make sure your face and lips are soft and relaxed so that you can feel the vibration!</w:t>
      </w:r>
    </w:p>
    <w:p w:rsidR="007A6602" w:rsidRDefault="007A6602" w:rsidP="007A6602">
      <w:pPr>
        <w:rPr>
          <w:rFonts w:cstheme="minorHAnsi"/>
        </w:rPr>
      </w:pPr>
    </w:p>
    <w:p w:rsidR="007A6602" w:rsidRDefault="007A6602" w:rsidP="007A6602">
      <w:pPr>
        <w:rPr>
          <w:rFonts w:cstheme="minorHAnsi"/>
        </w:rPr>
      </w:pPr>
    </w:p>
    <w:p w:rsidR="007A6602" w:rsidRDefault="007A6602" w:rsidP="007A6602">
      <w:pPr>
        <w:rPr>
          <w:rFonts w:cstheme="minorHAnsi"/>
        </w:rPr>
      </w:pPr>
    </w:p>
    <w:p w:rsidR="00280BF8" w:rsidRPr="00280BF8" w:rsidRDefault="00280BF8" w:rsidP="00280BF8">
      <w:pPr>
        <w:jc w:val="center"/>
        <w:rPr>
          <w:rFonts w:cstheme="minorHAnsi"/>
          <w:b/>
          <w:u w:val="single"/>
        </w:rPr>
      </w:pPr>
      <w:r w:rsidRPr="00280BF8">
        <w:rPr>
          <w:rFonts w:cstheme="minorHAnsi"/>
          <w:b/>
          <w:u w:val="single"/>
        </w:rPr>
        <w:t>Tricky Words</w:t>
      </w:r>
    </w:p>
    <w:p w:rsidR="00280BF8" w:rsidRDefault="00280BF8" w:rsidP="00315549">
      <w:pPr>
        <w:rPr>
          <w:rFonts w:cstheme="minorHAnsi"/>
        </w:rPr>
      </w:pPr>
    </w:p>
    <w:tbl>
      <w:tblPr>
        <w:tblStyle w:val="TableGrid"/>
        <w:tblW w:w="0" w:type="auto"/>
        <w:tblLook w:val="04A0" w:firstRow="1" w:lastRow="0" w:firstColumn="1" w:lastColumn="0" w:noHBand="0" w:noVBand="1"/>
      </w:tblPr>
      <w:tblGrid>
        <w:gridCol w:w="3005"/>
        <w:gridCol w:w="3005"/>
        <w:gridCol w:w="3006"/>
      </w:tblGrid>
      <w:tr w:rsidR="00280BF8" w:rsidTr="00280BF8">
        <w:tc>
          <w:tcPr>
            <w:tcW w:w="3005" w:type="dxa"/>
          </w:tcPr>
          <w:p w:rsidR="00280BF8" w:rsidRPr="00280BF8" w:rsidRDefault="00280BF8" w:rsidP="00280BF8">
            <w:pPr>
              <w:ind w:left="360"/>
              <w:rPr>
                <w:rFonts w:cstheme="minorHAnsi"/>
              </w:rPr>
            </w:pPr>
            <w:r w:rsidRPr="00280BF8">
              <w:rPr>
                <w:rFonts w:cstheme="minorHAnsi"/>
              </w:rPr>
              <w:t>I</w:t>
            </w:r>
          </w:p>
        </w:tc>
        <w:tc>
          <w:tcPr>
            <w:tcW w:w="3005" w:type="dxa"/>
          </w:tcPr>
          <w:p w:rsidR="00280BF8" w:rsidRPr="00280BF8" w:rsidRDefault="00280BF8" w:rsidP="00280BF8">
            <w:pPr>
              <w:ind w:left="360"/>
              <w:rPr>
                <w:rFonts w:cstheme="minorHAnsi"/>
              </w:rPr>
            </w:pPr>
            <w:r w:rsidRPr="00280BF8">
              <w:rPr>
                <w:rFonts w:cstheme="minorHAnsi"/>
              </w:rPr>
              <w:t>you</w:t>
            </w:r>
          </w:p>
        </w:tc>
        <w:tc>
          <w:tcPr>
            <w:tcW w:w="3006" w:type="dxa"/>
          </w:tcPr>
          <w:p w:rsidR="00280BF8" w:rsidRPr="00280BF8" w:rsidRDefault="00280BF8" w:rsidP="00280BF8">
            <w:pPr>
              <w:ind w:left="360"/>
              <w:rPr>
                <w:rFonts w:cstheme="minorHAnsi"/>
              </w:rPr>
            </w:pPr>
            <w:r w:rsidRPr="00280BF8">
              <w:rPr>
                <w:rFonts w:cstheme="minorHAnsi"/>
              </w:rPr>
              <w:t>one</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the</w:t>
            </w:r>
          </w:p>
        </w:tc>
        <w:tc>
          <w:tcPr>
            <w:tcW w:w="3005" w:type="dxa"/>
          </w:tcPr>
          <w:p w:rsidR="00280BF8" w:rsidRPr="00280BF8" w:rsidRDefault="00280BF8" w:rsidP="00280BF8">
            <w:pPr>
              <w:ind w:left="360"/>
              <w:rPr>
                <w:rFonts w:cstheme="minorHAnsi"/>
              </w:rPr>
            </w:pPr>
            <w:r w:rsidRPr="00280BF8">
              <w:rPr>
                <w:rFonts w:cstheme="minorHAnsi"/>
              </w:rPr>
              <w:t>your</w:t>
            </w:r>
          </w:p>
        </w:tc>
        <w:tc>
          <w:tcPr>
            <w:tcW w:w="3006" w:type="dxa"/>
          </w:tcPr>
          <w:p w:rsidR="00280BF8" w:rsidRPr="00280BF8" w:rsidRDefault="00280BF8" w:rsidP="00280BF8">
            <w:pPr>
              <w:ind w:left="360"/>
              <w:rPr>
                <w:rFonts w:cstheme="minorHAnsi"/>
              </w:rPr>
            </w:pPr>
            <w:r w:rsidRPr="00280BF8">
              <w:rPr>
                <w:rFonts w:cstheme="minorHAnsi"/>
              </w:rPr>
              <w:t>by</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He</w:t>
            </w:r>
          </w:p>
        </w:tc>
        <w:tc>
          <w:tcPr>
            <w:tcW w:w="3005" w:type="dxa"/>
          </w:tcPr>
          <w:p w:rsidR="00280BF8" w:rsidRPr="00280BF8" w:rsidRDefault="00280BF8" w:rsidP="00280BF8">
            <w:pPr>
              <w:ind w:left="360"/>
              <w:rPr>
                <w:rFonts w:cstheme="minorHAnsi"/>
              </w:rPr>
            </w:pPr>
            <w:r w:rsidRPr="00280BF8">
              <w:rPr>
                <w:rFonts w:cstheme="minorHAnsi"/>
              </w:rPr>
              <w:t>come</w:t>
            </w:r>
          </w:p>
        </w:tc>
        <w:tc>
          <w:tcPr>
            <w:tcW w:w="3006" w:type="dxa"/>
          </w:tcPr>
          <w:p w:rsidR="00280BF8" w:rsidRPr="00280BF8" w:rsidRDefault="00280BF8" w:rsidP="00280BF8">
            <w:pPr>
              <w:ind w:left="360"/>
              <w:rPr>
                <w:rFonts w:cstheme="minorHAnsi"/>
              </w:rPr>
            </w:pPr>
            <w:r w:rsidRPr="00280BF8">
              <w:rPr>
                <w:rFonts w:cstheme="minorHAnsi"/>
              </w:rPr>
              <w:t>only</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she</w:t>
            </w:r>
          </w:p>
        </w:tc>
        <w:tc>
          <w:tcPr>
            <w:tcW w:w="3005" w:type="dxa"/>
          </w:tcPr>
          <w:p w:rsidR="00280BF8" w:rsidRPr="00280BF8" w:rsidRDefault="00280BF8" w:rsidP="00280BF8">
            <w:pPr>
              <w:ind w:left="360"/>
              <w:rPr>
                <w:rFonts w:cstheme="minorHAnsi"/>
              </w:rPr>
            </w:pPr>
            <w:r w:rsidRPr="00280BF8">
              <w:rPr>
                <w:rFonts w:cstheme="minorHAnsi"/>
              </w:rPr>
              <w:t>some</w:t>
            </w:r>
          </w:p>
        </w:tc>
        <w:tc>
          <w:tcPr>
            <w:tcW w:w="3006" w:type="dxa"/>
          </w:tcPr>
          <w:p w:rsidR="00280BF8" w:rsidRPr="00280BF8" w:rsidRDefault="00280BF8" w:rsidP="00280BF8">
            <w:pPr>
              <w:ind w:left="360"/>
              <w:rPr>
                <w:rFonts w:cstheme="minorHAnsi"/>
              </w:rPr>
            </w:pPr>
            <w:r w:rsidRPr="00280BF8">
              <w:rPr>
                <w:rFonts w:cstheme="minorHAnsi"/>
              </w:rPr>
              <w:t>old</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me</w:t>
            </w:r>
          </w:p>
        </w:tc>
        <w:tc>
          <w:tcPr>
            <w:tcW w:w="3005" w:type="dxa"/>
          </w:tcPr>
          <w:p w:rsidR="00280BF8" w:rsidRPr="00280BF8" w:rsidRDefault="00280BF8" w:rsidP="00280BF8">
            <w:pPr>
              <w:ind w:left="360"/>
              <w:rPr>
                <w:rFonts w:cstheme="minorHAnsi"/>
              </w:rPr>
            </w:pPr>
            <w:r w:rsidRPr="00280BF8">
              <w:rPr>
                <w:rFonts w:cstheme="minorHAnsi"/>
              </w:rPr>
              <w:t>said</w:t>
            </w:r>
          </w:p>
        </w:tc>
        <w:tc>
          <w:tcPr>
            <w:tcW w:w="3006" w:type="dxa"/>
          </w:tcPr>
          <w:p w:rsidR="00280BF8" w:rsidRPr="00280BF8" w:rsidRDefault="00280BF8" w:rsidP="00280BF8">
            <w:pPr>
              <w:ind w:left="360"/>
              <w:rPr>
                <w:rFonts w:cstheme="minorHAnsi"/>
              </w:rPr>
            </w:pPr>
            <w:r w:rsidRPr="00280BF8">
              <w:rPr>
                <w:rFonts w:cstheme="minorHAnsi"/>
              </w:rPr>
              <w:t>like</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we</w:t>
            </w:r>
          </w:p>
        </w:tc>
        <w:tc>
          <w:tcPr>
            <w:tcW w:w="3005" w:type="dxa"/>
          </w:tcPr>
          <w:p w:rsidR="00280BF8" w:rsidRPr="00280BF8" w:rsidRDefault="00280BF8" w:rsidP="00280BF8">
            <w:pPr>
              <w:ind w:left="360"/>
              <w:rPr>
                <w:rFonts w:cstheme="minorHAnsi"/>
              </w:rPr>
            </w:pPr>
            <w:r w:rsidRPr="00280BF8">
              <w:rPr>
                <w:rFonts w:cstheme="minorHAnsi"/>
              </w:rPr>
              <w:t>here</w:t>
            </w:r>
          </w:p>
        </w:tc>
        <w:tc>
          <w:tcPr>
            <w:tcW w:w="3006" w:type="dxa"/>
          </w:tcPr>
          <w:p w:rsidR="00280BF8" w:rsidRPr="00280BF8" w:rsidRDefault="00280BF8" w:rsidP="00280BF8">
            <w:pPr>
              <w:ind w:left="360"/>
              <w:rPr>
                <w:rFonts w:cstheme="minorHAnsi"/>
              </w:rPr>
            </w:pPr>
            <w:r w:rsidRPr="00280BF8">
              <w:rPr>
                <w:rFonts w:cstheme="minorHAnsi"/>
              </w:rPr>
              <w:t>have</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be</w:t>
            </w:r>
          </w:p>
        </w:tc>
        <w:tc>
          <w:tcPr>
            <w:tcW w:w="3005" w:type="dxa"/>
          </w:tcPr>
          <w:p w:rsidR="00280BF8" w:rsidRPr="00280BF8" w:rsidRDefault="00280BF8" w:rsidP="00280BF8">
            <w:pPr>
              <w:ind w:left="360"/>
              <w:rPr>
                <w:rFonts w:cstheme="minorHAnsi"/>
              </w:rPr>
            </w:pPr>
            <w:r w:rsidRPr="00280BF8">
              <w:rPr>
                <w:rFonts w:cstheme="minorHAnsi"/>
              </w:rPr>
              <w:t>there</w:t>
            </w:r>
          </w:p>
        </w:tc>
        <w:tc>
          <w:tcPr>
            <w:tcW w:w="3006" w:type="dxa"/>
          </w:tcPr>
          <w:p w:rsidR="00280BF8" w:rsidRPr="00280BF8" w:rsidRDefault="00280BF8" w:rsidP="00280BF8">
            <w:pPr>
              <w:ind w:left="360"/>
              <w:rPr>
                <w:rFonts w:cstheme="minorHAnsi"/>
              </w:rPr>
            </w:pPr>
            <w:r w:rsidRPr="00280BF8">
              <w:rPr>
                <w:rFonts w:cstheme="minorHAnsi"/>
              </w:rPr>
              <w:t>live</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was</w:t>
            </w:r>
          </w:p>
        </w:tc>
        <w:tc>
          <w:tcPr>
            <w:tcW w:w="3005" w:type="dxa"/>
          </w:tcPr>
          <w:p w:rsidR="00280BF8" w:rsidRPr="00280BF8" w:rsidRDefault="00280BF8" w:rsidP="00280BF8">
            <w:pPr>
              <w:ind w:left="360"/>
              <w:rPr>
                <w:rFonts w:cstheme="minorHAnsi"/>
              </w:rPr>
            </w:pPr>
            <w:r w:rsidRPr="00280BF8">
              <w:rPr>
                <w:rFonts w:cstheme="minorHAnsi"/>
              </w:rPr>
              <w:t>they</w:t>
            </w:r>
          </w:p>
        </w:tc>
        <w:tc>
          <w:tcPr>
            <w:tcW w:w="3006" w:type="dxa"/>
          </w:tcPr>
          <w:p w:rsidR="00280BF8" w:rsidRPr="00280BF8" w:rsidRDefault="00280BF8" w:rsidP="00280BF8">
            <w:pPr>
              <w:ind w:left="360"/>
              <w:rPr>
                <w:rFonts w:cstheme="minorHAnsi"/>
              </w:rPr>
            </w:pPr>
            <w:r w:rsidRPr="00280BF8">
              <w:rPr>
                <w:rFonts w:cstheme="minorHAnsi"/>
              </w:rPr>
              <w:t>give</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to</w:t>
            </w:r>
          </w:p>
        </w:tc>
        <w:tc>
          <w:tcPr>
            <w:tcW w:w="3005" w:type="dxa"/>
          </w:tcPr>
          <w:p w:rsidR="00280BF8" w:rsidRPr="00280BF8" w:rsidRDefault="00280BF8" w:rsidP="00280BF8">
            <w:pPr>
              <w:ind w:left="360"/>
              <w:rPr>
                <w:rFonts w:cstheme="minorHAnsi"/>
              </w:rPr>
            </w:pPr>
            <w:r w:rsidRPr="00280BF8">
              <w:rPr>
                <w:rFonts w:cstheme="minorHAnsi"/>
              </w:rPr>
              <w:t>go</w:t>
            </w:r>
          </w:p>
        </w:tc>
        <w:tc>
          <w:tcPr>
            <w:tcW w:w="3006" w:type="dxa"/>
          </w:tcPr>
          <w:p w:rsidR="00280BF8" w:rsidRPr="00280BF8" w:rsidRDefault="00280BF8" w:rsidP="00280BF8">
            <w:pPr>
              <w:ind w:left="360"/>
              <w:rPr>
                <w:rFonts w:cstheme="minorHAnsi"/>
              </w:rPr>
            </w:pPr>
            <w:r w:rsidRPr="00280BF8">
              <w:rPr>
                <w:rFonts w:cstheme="minorHAnsi"/>
              </w:rPr>
              <w:t>little</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do</w:t>
            </w:r>
          </w:p>
        </w:tc>
        <w:tc>
          <w:tcPr>
            <w:tcW w:w="3005" w:type="dxa"/>
          </w:tcPr>
          <w:p w:rsidR="00280BF8" w:rsidRPr="00280BF8" w:rsidRDefault="00280BF8" w:rsidP="00280BF8">
            <w:pPr>
              <w:ind w:left="360"/>
              <w:rPr>
                <w:rFonts w:cstheme="minorHAnsi"/>
              </w:rPr>
            </w:pPr>
            <w:r w:rsidRPr="00280BF8">
              <w:rPr>
                <w:rFonts w:cstheme="minorHAnsi"/>
              </w:rPr>
              <w:t>no</w:t>
            </w:r>
          </w:p>
        </w:tc>
        <w:tc>
          <w:tcPr>
            <w:tcW w:w="3006" w:type="dxa"/>
          </w:tcPr>
          <w:p w:rsidR="00280BF8" w:rsidRPr="00280BF8" w:rsidRDefault="00280BF8" w:rsidP="00280BF8">
            <w:pPr>
              <w:ind w:left="360"/>
              <w:rPr>
                <w:rFonts w:cstheme="minorHAnsi"/>
              </w:rPr>
            </w:pPr>
            <w:r w:rsidRPr="00280BF8">
              <w:rPr>
                <w:rFonts w:cstheme="minorHAnsi"/>
              </w:rPr>
              <w:t>down</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are</w:t>
            </w:r>
          </w:p>
        </w:tc>
        <w:tc>
          <w:tcPr>
            <w:tcW w:w="3005" w:type="dxa"/>
          </w:tcPr>
          <w:p w:rsidR="00280BF8" w:rsidRPr="00280BF8" w:rsidRDefault="00280BF8" w:rsidP="00280BF8">
            <w:pPr>
              <w:ind w:left="360"/>
              <w:rPr>
                <w:rFonts w:cstheme="minorHAnsi"/>
              </w:rPr>
            </w:pPr>
            <w:r w:rsidRPr="00280BF8">
              <w:rPr>
                <w:rFonts w:cstheme="minorHAnsi"/>
              </w:rPr>
              <w:t>so</w:t>
            </w:r>
          </w:p>
        </w:tc>
        <w:tc>
          <w:tcPr>
            <w:tcW w:w="3006" w:type="dxa"/>
          </w:tcPr>
          <w:p w:rsidR="00280BF8" w:rsidRPr="00280BF8" w:rsidRDefault="00280BF8" w:rsidP="00280BF8">
            <w:pPr>
              <w:ind w:left="360"/>
              <w:rPr>
                <w:rFonts w:cstheme="minorHAnsi"/>
              </w:rPr>
            </w:pPr>
            <w:r w:rsidRPr="00280BF8">
              <w:rPr>
                <w:rFonts w:cstheme="minorHAnsi"/>
              </w:rPr>
              <w:t>what</w:t>
            </w:r>
          </w:p>
        </w:tc>
      </w:tr>
      <w:tr w:rsidR="00280BF8" w:rsidTr="00280BF8">
        <w:tc>
          <w:tcPr>
            <w:tcW w:w="3005" w:type="dxa"/>
          </w:tcPr>
          <w:p w:rsidR="00280BF8" w:rsidRPr="00280BF8" w:rsidRDefault="00280BF8" w:rsidP="00280BF8">
            <w:pPr>
              <w:ind w:left="360"/>
              <w:rPr>
                <w:rFonts w:cstheme="minorHAnsi"/>
              </w:rPr>
            </w:pPr>
            <w:r w:rsidRPr="00280BF8">
              <w:rPr>
                <w:rFonts w:cstheme="minorHAnsi"/>
              </w:rPr>
              <w:t>all</w:t>
            </w:r>
          </w:p>
        </w:tc>
        <w:tc>
          <w:tcPr>
            <w:tcW w:w="3005" w:type="dxa"/>
          </w:tcPr>
          <w:p w:rsidR="00280BF8" w:rsidRPr="00280BF8" w:rsidRDefault="00280BF8" w:rsidP="00280BF8">
            <w:pPr>
              <w:ind w:left="360"/>
              <w:rPr>
                <w:rFonts w:cstheme="minorHAnsi"/>
              </w:rPr>
            </w:pPr>
            <w:r w:rsidRPr="00280BF8">
              <w:rPr>
                <w:rFonts w:cstheme="minorHAnsi"/>
              </w:rPr>
              <w:t>my</w:t>
            </w:r>
          </w:p>
        </w:tc>
        <w:tc>
          <w:tcPr>
            <w:tcW w:w="3006" w:type="dxa"/>
          </w:tcPr>
          <w:p w:rsidR="00280BF8" w:rsidRPr="00280BF8" w:rsidRDefault="00280BF8" w:rsidP="00280BF8">
            <w:pPr>
              <w:ind w:left="360"/>
              <w:rPr>
                <w:rFonts w:cstheme="minorHAnsi"/>
              </w:rPr>
            </w:pPr>
            <w:r w:rsidRPr="00280BF8">
              <w:rPr>
                <w:rFonts w:cstheme="minorHAnsi"/>
              </w:rPr>
              <w:t>when</w:t>
            </w:r>
          </w:p>
        </w:tc>
      </w:tr>
    </w:tbl>
    <w:p w:rsidR="00280BF8" w:rsidRDefault="00280BF8" w:rsidP="00315549">
      <w:pPr>
        <w:rPr>
          <w:rFonts w:cstheme="minorHAnsi"/>
        </w:rPr>
      </w:pPr>
    </w:p>
    <w:tbl>
      <w:tblPr>
        <w:tblStyle w:val="TableGrid"/>
        <w:tblW w:w="0" w:type="auto"/>
        <w:tblLook w:val="04A0" w:firstRow="1" w:lastRow="0" w:firstColumn="1" w:lastColumn="0" w:noHBand="0" w:noVBand="1"/>
      </w:tblPr>
      <w:tblGrid>
        <w:gridCol w:w="3005"/>
        <w:gridCol w:w="3005"/>
        <w:gridCol w:w="3006"/>
      </w:tblGrid>
      <w:tr w:rsidR="00280BF8" w:rsidRPr="00280BF8" w:rsidTr="00F741EB">
        <w:tc>
          <w:tcPr>
            <w:tcW w:w="3005" w:type="dxa"/>
          </w:tcPr>
          <w:p w:rsidR="00280BF8" w:rsidRPr="00280BF8" w:rsidRDefault="00280BF8" w:rsidP="00F741EB">
            <w:pPr>
              <w:ind w:left="360"/>
              <w:rPr>
                <w:rFonts w:cstheme="minorHAnsi"/>
              </w:rPr>
            </w:pPr>
            <w:r>
              <w:rPr>
                <w:rFonts w:cstheme="minorHAnsi"/>
              </w:rPr>
              <w:t>why</w:t>
            </w:r>
          </w:p>
        </w:tc>
        <w:tc>
          <w:tcPr>
            <w:tcW w:w="3005" w:type="dxa"/>
          </w:tcPr>
          <w:p w:rsidR="00280BF8" w:rsidRPr="00280BF8" w:rsidRDefault="00280BF8" w:rsidP="00F741EB">
            <w:pPr>
              <w:ind w:left="360"/>
              <w:rPr>
                <w:rFonts w:cstheme="minorHAnsi"/>
              </w:rPr>
            </w:pPr>
            <w:r>
              <w:rPr>
                <w:rFonts w:cstheme="minorHAnsi"/>
              </w:rPr>
              <w:t>saw</w:t>
            </w:r>
          </w:p>
        </w:tc>
        <w:tc>
          <w:tcPr>
            <w:tcW w:w="3006" w:type="dxa"/>
          </w:tcPr>
          <w:p w:rsidR="00280BF8" w:rsidRPr="00280BF8" w:rsidRDefault="00280BF8" w:rsidP="00F741EB">
            <w:pPr>
              <w:ind w:left="360"/>
              <w:rPr>
                <w:rFonts w:cstheme="minorHAnsi"/>
              </w:rPr>
            </w:pPr>
            <w:r>
              <w:rPr>
                <w:rFonts w:cstheme="minorHAnsi"/>
              </w:rPr>
              <w:t>once</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where</w:t>
            </w:r>
          </w:p>
        </w:tc>
        <w:tc>
          <w:tcPr>
            <w:tcW w:w="3005" w:type="dxa"/>
          </w:tcPr>
          <w:p w:rsidR="00280BF8" w:rsidRPr="00280BF8" w:rsidRDefault="00280BF8" w:rsidP="00F741EB">
            <w:pPr>
              <w:ind w:left="360"/>
              <w:rPr>
                <w:rFonts w:cstheme="minorHAnsi"/>
              </w:rPr>
            </w:pPr>
            <w:r>
              <w:rPr>
                <w:rFonts w:cstheme="minorHAnsi"/>
              </w:rPr>
              <w:t>put</w:t>
            </w:r>
          </w:p>
        </w:tc>
        <w:tc>
          <w:tcPr>
            <w:tcW w:w="3006" w:type="dxa"/>
          </w:tcPr>
          <w:p w:rsidR="00280BF8" w:rsidRPr="00280BF8" w:rsidRDefault="00280BF8" w:rsidP="00F741EB">
            <w:pPr>
              <w:ind w:left="360"/>
              <w:rPr>
                <w:rFonts w:cstheme="minorHAnsi"/>
              </w:rPr>
            </w:pPr>
            <w:r>
              <w:rPr>
                <w:rFonts w:cstheme="minorHAnsi"/>
              </w:rPr>
              <w:t>upon</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who</w:t>
            </w:r>
          </w:p>
        </w:tc>
        <w:tc>
          <w:tcPr>
            <w:tcW w:w="3005" w:type="dxa"/>
          </w:tcPr>
          <w:p w:rsidR="00280BF8" w:rsidRPr="00280BF8" w:rsidRDefault="00280BF8" w:rsidP="00F741EB">
            <w:pPr>
              <w:ind w:left="360"/>
              <w:rPr>
                <w:rFonts w:cstheme="minorHAnsi"/>
              </w:rPr>
            </w:pPr>
            <w:r>
              <w:rPr>
                <w:rFonts w:cstheme="minorHAnsi"/>
              </w:rPr>
              <w:t>could</w:t>
            </w:r>
          </w:p>
        </w:tc>
        <w:tc>
          <w:tcPr>
            <w:tcW w:w="3006" w:type="dxa"/>
          </w:tcPr>
          <w:p w:rsidR="00280BF8" w:rsidRPr="00280BF8" w:rsidRDefault="00280BF8" w:rsidP="00F741EB">
            <w:pPr>
              <w:ind w:left="360"/>
              <w:rPr>
                <w:rFonts w:cstheme="minorHAnsi"/>
              </w:rPr>
            </w:pPr>
            <w:r>
              <w:rPr>
                <w:rFonts w:cstheme="minorHAnsi"/>
              </w:rPr>
              <w:t>always</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which</w:t>
            </w:r>
          </w:p>
        </w:tc>
        <w:tc>
          <w:tcPr>
            <w:tcW w:w="3005" w:type="dxa"/>
          </w:tcPr>
          <w:p w:rsidR="00280BF8" w:rsidRPr="00280BF8" w:rsidRDefault="00280BF8" w:rsidP="00F741EB">
            <w:pPr>
              <w:ind w:left="360"/>
              <w:rPr>
                <w:rFonts w:cstheme="minorHAnsi"/>
              </w:rPr>
            </w:pPr>
            <w:r>
              <w:rPr>
                <w:rFonts w:cstheme="minorHAnsi"/>
              </w:rPr>
              <w:t>should</w:t>
            </w:r>
          </w:p>
        </w:tc>
        <w:tc>
          <w:tcPr>
            <w:tcW w:w="3006" w:type="dxa"/>
          </w:tcPr>
          <w:p w:rsidR="00280BF8" w:rsidRPr="00280BF8" w:rsidRDefault="00280BF8" w:rsidP="00F741EB">
            <w:pPr>
              <w:ind w:left="360"/>
              <w:rPr>
                <w:rFonts w:cstheme="minorHAnsi"/>
              </w:rPr>
            </w:pPr>
            <w:r>
              <w:rPr>
                <w:rFonts w:cstheme="minorHAnsi"/>
              </w:rPr>
              <w:t>also</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any</w:t>
            </w:r>
          </w:p>
        </w:tc>
        <w:tc>
          <w:tcPr>
            <w:tcW w:w="3005" w:type="dxa"/>
          </w:tcPr>
          <w:p w:rsidR="00280BF8" w:rsidRPr="00280BF8" w:rsidRDefault="00280BF8" w:rsidP="00F741EB">
            <w:pPr>
              <w:ind w:left="360"/>
              <w:rPr>
                <w:rFonts w:cstheme="minorHAnsi"/>
              </w:rPr>
            </w:pPr>
            <w:r>
              <w:rPr>
                <w:rFonts w:cstheme="minorHAnsi"/>
              </w:rPr>
              <w:t>would</w:t>
            </w:r>
          </w:p>
        </w:tc>
        <w:tc>
          <w:tcPr>
            <w:tcW w:w="3006" w:type="dxa"/>
          </w:tcPr>
          <w:p w:rsidR="00280BF8" w:rsidRPr="00280BF8" w:rsidRDefault="00280BF8" w:rsidP="00F741EB">
            <w:pPr>
              <w:ind w:left="360"/>
              <w:rPr>
                <w:rFonts w:cstheme="minorHAnsi"/>
              </w:rPr>
            </w:pPr>
            <w:r>
              <w:rPr>
                <w:rFonts w:cstheme="minorHAnsi"/>
              </w:rPr>
              <w:t>of</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many</w:t>
            </w:r>
          </w:p>
        </w:tc>
        <w:tc>
          <w:tcPr>
            <w:tcW w:w="3005" w:type="dxa"/>
          </w:tcPr>
          <w:p w:rsidR="00280BF8" w:rsidRPr="00280BF8" w:rsidRDefault="00280BF8" w:rsidP="00F741EB">
            <w:pPr>
              <w:ind w:left="360"/>
              <w:rPr>
                <w:rFonts w:cstheme="minorHAnsi"/>
              </w:rPr>
            </w:pPr>
            <w:r>
              <w:rPr>
                <w:rFonts w:cstheme="minorHAnsi"/>
              </w:rPr>
              <w:t>right</w:t>
            </w:r>
          </w:p>
        </w:tc>
        <w:tc>
          <w:tcPr>
            <w:tcW w:w="3006" w:type="dxa"/>
          </w:tcPr>
          <w:p w:rsidR="00280BF8" w:rsidRPr="00280BF8" w:rsidRDefault="00280BF8" w:rsidP="00F741EB">
            <w:pPr>
              <w:ind w:left="360"/>
              <w:rPr>
                <w:rFonts w:cstheme="minorHAnsi"/>
              </w:rPr>
            </w:pPr>
            <w:r>
              <w:rPr>
                <w:rFonts w:cstheme="minorHAnsi"/>
              </w:rPr>
              <w:t>eight</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more</w:t>
            </w:r>
          </w:p>
        </w:tc>
        <w:tc>
          <w:tcPr>
            <w:tcW w:w="3005" w:type="dxa"/>
          </w:tcPr>
          <w:p w:rsidR="00280BF8" w:rsidRPr="00280BF8" w:rsidRDefault="00280BF8" w:rsidP="00F741EB">
            <w:pPr>
              <w:ind w:left="360"/>
              <w:rPr>
                <w:rFonts w:cstheme="minorHAnsi"/>
              </w:rPr>
            </w:pPr>
            <w:r>
              <w:rPr>
                <w:rFonts w:cstheme="minorHAnsi"/>
              </w:rPr>
              <w:t>two</w:t>
            </w:r>
          </w:p>
        </w:tc>
        <w:tc>
          <w:tcPr>
            <w:tcW w:w="3006" w:type="dxa"/>
          </w:tcPr>
          <w:p w:rsidR="00280BF8" w:rsidRPr="00280BF8" w:rsidRDefault="00280BF8" w:rsidP="00F741EB">
            <w:pPr>
              <w:ind w:left="360"/>
              <w:rPr>
                <w:rFonts w:cstheme="minorHAnsi"/>
              </w:rPr>
            </w:pPr>
            <w:r>
              <w:rPr>
                <w:rFonts w:cstheme="minorHAnsi"/>
              </w:rPr>
              <w:t>love</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before</w:t>
            </w:r>
          </w:p>
        </w:tc>
        <w:tc>
          <w:tcPr>
            <w:tcW w:w="3005" w:type="dxa"/>
          </w:tcPr>
          <w:p w:rsidR="00280BF8" w:rsidRPr="00280BF8" w:rsidRDefault="00280BF8" w:rsidP="00F741EB">
            <w:pPr>
              <w:ind w:left="360"/>
              <w:rPr>
                <w:rFonts w:cstheme="minorHAnsi"/>
              </w:rPr>
            </w:pPr>
            <w:r>
              <w:rPr>
                <w:rFonts w:cstheme="minorHAnsi"/>
              </w:rPr>
              <w:t>four</w:t>
            </w:r>
          </w:p>
        </w:tc>
        <w:tc>
          <w:tcPr>
            <w:tcW w:w="3006" w:type="dxa"/>
          </w:tcPr>
          <w:p w:rsidR="00280BF8" w:rsidRPr="00280BF8" w:rsidRDefault="00280BF8" w:rsidP="00F741EB">
            <w:pPr>
              <w:ind w:left="360"/>
              <w:rPr>
                <w:rFonts w:cstheme="minorHAnsi"/>
              </w:rPr>
            </w:pPr>
            <w:r>
              <w:rPr>
                <w:rFonts w:cstheme="minorHAnsi"/>
              </w:rPr>
              <w:t>cover</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other</w:t>
            </w:r>
          </w:p>
        </w:tc>
        <w:tc>
          <w:tcPr>
            <w:tcW w:w="3005" w:type="dxa"/>
          </w:tcPr>
          <w:p w:rsidR="00280BF8" w:rsidRPr="00280BF8" w:rsidRDefault="00280BF8" w:rsidP="00F741EB">
            <w:pPr>
              <w:ind w:left="360"/>
              <w:rPr>
                <w:rFonts w:cstheme="minorHAnsi"/>
              </w:rPr>
            </w:pPr>
            <w:r>
              <w:rPr>
                <w:rFonts w:cstheme="minorHAnsi"/>
              </w:rPr>
              <w:t>goes</w:t>
            </w:r>
          </w:p>
        </w:tc>
        <w:tc>
          <w:tcPr>
            <w:tcW w:w="3006" w:type="dxa"/>
          </w:tcPr>
          <w:p w:rsidR="00280BF8" w:rsidRPr="00280BF8" w:rsidRDefault="00280BF8" w:rsidP="00F741EB">
            <w:pPr>
              <w:ind w:left="360"/>
              <w:rPr>
                <w:rFonts w:cstheme="minorHAnsi"/>
              </w:rPr>
            </w:pPr>
            <w:r>
              <w:rPr>
                <w:rFonts w:cstheme="minorHAnsi"/>
              </w:rPr>
              <w:t>after</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were</w:t>
            </w:r>
          </w:p>
        </w:tc>
        <w:tc>
          <w:tcPr>
            <w:tcW w:w="3005" w:type="dxa"/>
          </w:tcPr>
          <w:p w:rsidR="00280BF8" w:rsidRPr="00280BF8" w:rsidRDefault="00280BF8" w:rsidP="00F741EB">
            <w:pPr>
              <w:ind w:left="360"/>
              <w:rPr>
                <w:rFonts w:cstheme="minorHAnsi"/>
              </w:rPr>
            </w:pPr>
            <w:r>
              <w:rPr>
                <w:rFonts w:cstheme="minorHAnsi"/>
              </w:rPr>
              <w:t>does</w:t>
            </w:r>
          </w:p>
        </w:tc>
        <w:tc>
          <w:tcPr>
            <w:tcW w:w="3006" w:type="dxa"/>
          </w:tcPr>
          <w:p w:rsidR="00280BF8" w:rsidRPr="00280BF8" w:rsidRDefault="00280BF8" w:rsidP="00F741EB">
            <w:pPr>
              <w:ind w:left="360"/>
              <w:rPr>
                <w:rFonts w:cstheme="minorHAnsi"/>
              </w:rPr>
            </w:pPr>
            <w:r>
              <w:rPr>
                <w:rFonts w:cstheme="minorHAnsi"/>
              </w:rPr>
              <w:t>every</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because</w:t>
            </w:r>
          </w:p>
        </w:tc>
        <w:tc>
          <w:tcPr>
            <w:tcW w:w="3005" w:type="dxa"/>
          </w:tcPr>
          <w:p w:rsidR="00280BF8" w:rsidRPr="00280BF8" w:rsidRDefault="00280BF8" w:rsidP="00F741EB">
            <w:pPr>
              <w:ind w:left="360"/>
              <w:rPr>
                <w:rFonts w:cstheme="minorHAnsi"/>
              </w:rPr>
            </w:pPr>
            <w:r>
              <w:rPr>
                <w:rFonts w:cstheme="minorHAnsi"/>
              </w:rPr>
              <w:t>made</w:t>
            </w:r>
          </w:p>
        </w:tc>
        <w:tc>
          <w:tcPr>
            <w:tcW w:w="3006" w:type="dxa"/>
          </w:tcPr>
          <w:p w:rsidR="00280BF8" w:rsidRPr="00280BF8" w:rsidRDefault="00280BF8" w:rsidP="00F741EB">
            <w:pPr>
              <w:ind w:left="360"/>
              <w:rPr>
                <w:rFonts w:cstheme="minorHAnsi"/>
              </w:rPr>
            </w:pPr>
            <w:r>
              <w:rPr>
                <w:rFonts w:cstheme="minorHAnsi"/>
              </w:rPr>
              <w:t>mother</w:t>
            </w:r>
          </w:p>
        </w:tc>
      </w:tr>
      <w:tr w:rsidR="00280BF8" w:rsidRPr="00280BF8" w:rsidTr="00F741EB">
        <w:tc>
          <w:tcPr>
            <w:tcW w:w="3005" w:type="dxa"/>
          </w:tcPr>
          <w:p w:rsidR="00280BF8" w:rsidRPr="00280BF8" w:rsidRDefault="00280BF8" w:rsidP="00F741EB">
            <w:pPr>
              <w:ind w:left="360"/>
              <w:rPr>
                <w:rFonts w:cstheme="minorHAnsi"/>
              </w:rPr>
            </w:pPr>
            <w:r>
              <w:rPr>
                <w:rFonts w:cstheme="minorHAnsi"/>
              </w:rPr>
              <w:t>want</w:t>
            </w:r>
          </w:p>
        </w:tc>
        <w:tc>
          <w:tcPr>
            <w:tcW w:w="3005" w:type="dxa"/>
          </w:tcPr>
          <w:p w:rsidR="00280BF8" w:rsidRPr="00280BF8" w:rsidRDefault="00280BF8" w:rsidP="00F741EB">
            <w:pPr>
              <w:ind w:left="360"/>
              <w:rPr>
                <w:rFonts w:cstheme="minorHAnsi"/>
              </w:rPr>
            </w:pPr>
            <w:r>
              <w:rPr>
                <w:rFonts w:cstheme="minorHAnsi"/>
              </w:rPr>
              <w:t>their</w:t>
            </w:r>
          </w:p>
        </w:tc>
        <w:tc>
          <w:tcPr>
            <w:tcW w:w="3006" w:type="dxa"/>
          </w:tcPr>
          <w:p w:rsidR="00280BF8" w:rsidRPr="00280BF8" w:rsidRDefault="00280BF8" w:rsidP="00F741EB">
            <w:pPr>
              <w:ind w:left="360"/>
              <w:rPr>
                <w:rFonts w:cstheme="minorHAnsi"/>
              </w:rPr>
            </w:pPr>
            <w:r>
              <w:rPr>
                <w:rFonts w:cstheme="minorHAnsi"/>
              </w:rPr>
              <w:t>father</w:t>
            </w:r>
          </w:p>
        </w:tc>
      </w:tr>
    </w:tbl>
    <w:p w:rsidR="00280BF8" w:rsidRDefault="00280BF8" w:rsidP="00315549">
      <w:pPr>
        <w:rPr>
          <w:rFonts w:cstheme="minorHAnsi"/>
        </w:rPr>
      </w:pPr>
    </w:p>
    <w:p w:rsidR="00280BF8" w:rsidRDefault="00280BF8" w:rsidP="00315549">
      <w:pPr>
        <w:rPr>
          <w:rFonts w:cstheme="minorHAnsi"/>
        </w:rPr>
      </w:pPr>
    </w:p>
    <w:sectPr w:rsidR="00280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A0F"/>
    <w:multiLevelType w:val="hybridMultilevel"/>
    <w:tmpl w:val="5AA4A12C"/>
    <w:lvl w:ilvl="0" w:tplc="8312E24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C272AF"/>
    <w:multiLevelType w:val="multilevel"/>
    <w:tmpl w:val="F578A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A310D2"/>
    <w:multiLevelType w:val="multilevel"/>
    <w:tmpl w:val="C23E3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54A78"/>
    <w:multiLevelType w:val="hybridMultilevel"/>
    <w:tmpl w:val="169E22FE"/>
    <w:lvl w:ilvl="0" w:tplc="427CE2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E42A52"/>
    <w:multiLevelType w:val="hybridMultilevel"/>
    <w:tmpl w:val="87D686A6"/>
    <w:lvl w:ilvl="0" w:tplc="A66292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1097AA3"/>
    <w:multiLevelType w:val="hybridMultilevel"/>
    <w:tmpl w:val="1436C4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ACC38C3"/>
    <w:multiLevelType w:val="multilevel"/>
    <w:tmpl w:val="C23E3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EC5D11"/>
    <w:multiLevelType w:val="hybridMultilevel"/>
    <w:tmpl w:val="C636A7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ED"/>
    <w:rsid w:val="00012C4A"/>
    <w:rsid w:val="00061C2F"/>
    <w:rsid w:val="00061EC4"/>
    <w:rsid w:val="00074C40"/>
    <w:rsid w:val="00085C41"/>
    <w:rsid w:val="00096DD7"/>
    <w:rsid w:val="001131F6"/>
    <w:rsid w:val="00143B33"/>
    <w:rsid w:val="001572A3"/>
    <w:rsid w:val="001C073D"/>
    <w:rsid w:val="001D19D7"/>
    <w:rsid w:val="00280BF8"/>
    <w:rsid w:val="002872F1"/>
    <w:rsid w:val="002B0784"/>
    <w:rsid w:val="002B349D"/>
    <w:rsid w:val="002C6FB4"/>
    <w:rsid w:val="002D6645"/>
    <w:rsid w:val="002E0E67"/>
    <w:rsid w:val="002E722E"/>
    <w:rsid w:val="002F0252"/>
    <w:rsid w:val="00315549"/>
    <w:rsid w:val="00331A73"/>
    <w:rsid w:val="00346D07"/>
    <w:rsid w:val="00352BF7"/>
    <w:rsid w:val="00370A9E"/>
    <w:rsid w:val="00374217"/>
    <w:rsid w:val="003A677F"/>
    <w:rsid w:val="003C4065"/>
    <w:rsid w:val="003D26E8"/>
    <w:rsid w:val="00442127"/>
    <w:rsid w:val="00476BDD"/>
    <w:rsid w:val="004A5B73"/>
    <w:rsid w:val="004B56F5"/>
    <w:rsid w:val="00521C9E"/>
    <w:rsid w:val="00527D18"/>
    <w:rsid w:val="0053374A"/>
    <w:rsid w:val="00560255"/>
    <w:rsid w:val="005637EE"/>
    <w:rsid w:val="00573045"/>
    <w:rsid w:val="00577515"/>
    <w:rsid w:val="00583B94"/>
    <w:rsid w:val="0059459B"/>
    <w:rsid w:val="005B57DB"/>
    <w:rsid w:val="005C0F4C"/>
    <w:rsid w:val="005C2B4D"/>
    <w:rsid w:val="005C3B19"/>
    <w:rsid w:val="005D3ED5"/>
    <w:rsid w:val="005F6763"/>
    <w:rsid w:val="006004EE"/>
    <w:rsid w:val="0063125F"/>
    <w:rsid w:val="00652BAD"/>
    <w:rsid w:val="0066011C"/>
    <w:rsid w:val="006729E5"/>
    <w:rsid w:val="006C6280"/>
    <w:rsid w:val="006F4FB9"/>
    <w:rsid w:val="00711358"/>
    <w:rsid w:val="00712CAB"/>
    <w:rsid w:val="00720578"/>
    <w:rsid w:val="007551B1"/>
    <w:rsid w:val="00763D6C"/>
    <w:rsid w:val="00773383"/>
    <w:rsid w:val="007851E4"/>
    <w:rsid w:val="007A6602"/>
    <w:rsid w:val="007E1A58"/>
    <w:rsid w:val="007E76B1"/>
    <w:rsid w:val="00801C5D"/>
    <w:rsid w:val="008E1E25"/>
    <w:rsid w:val="008F5BDD"/>
    <w:rsid w:val="00914FA1"/>
    <w:rsid w:val="00960457"/>
    <w:rsid w:val="00976078"/>
    <w:rsid w:val="009A6C7C"/>
    <w:rsid w:val="009B33ED"/>
    <w:rsid w:val="009D5565"/>
    <w:rsid w:val="009E788C"/>
    <w:rsid w:val="00A41B7A"/>
    <w:rsid w:val="00A53A30"/>
    <w:rsid w:val="00A9539E"/>
    <w:rsid w:val="00AC419A"/>
    <w:rsid w:val="00AE2C18"/>
    <w:rsid w:val="00B226B0"/>
    <w:rsid w:val="00B3731C"/>
    <w:rsid w:val="00B567E1"/>
    <w:rsid w:val="00B80940"/>
    <w:rsid w:val="00BB1159"/>
    <w:rsid w:val="00BD059E"/>
    <w:rsid w:val="00BD2978"/>
    <w:rsid w:val="00BE5071"/>
    <w:rsid w:val="00BE7B5F"/>
    <w:rsid w:val="00C01283"/>
    <w:rsid w:val="00C21D33"/>
    <w:rsid w:val="00C25B11"/>
    <w:rsid w:val="00C31876"/>
    <w:rsid w:val="00C449FA"/>
    <w:rsid w:val="00C5218F"/>
    <w:rsid w:val="00C96F1F"/>
    <w:rsid w:val="00CC4961"/>
    <w:rsid w:val="00CE6353"/>
    <w:rsid w:val="00D16C38"/>
    <w:rsid w:val="00D27CEA"/>
    <w:rsid w:val="00D35C72"/>
    <w:rsid w:val="00D54615"/>
    <w:rsid w:val="00D73AE1"/>
    <w:rsid w:val="00E05595"/>
    <w:rsid w:val="00E440C2"/>
    <w:rsid w:val="00EA13CC"/>
    <w:rsid w:val="00ED56C2"/>
    <w:rsid w:val="00EF2C51"/>
    <w:rsid w:val="00F10A37"/>
    <w:rsid w:val="00F1137C"/>
    <w:rsid w:val="00F526BD"/>
    <w:rsid w:val="00F87AB2"/>
    <w:rsid w:val="00F9076F"/>
    <w:rsid w:val="00FE0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FEF1"/>
  <w15:chartTrackingRefBased/>
  <w15:docId w15:val="{8BDB7BAD-CD9E-4888-9CF5-39681052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ED"/>
    <w:rPr>
      <w:color w:val="0000FF" w:themeColor="hyperlink"/>
      <w:u w:val="single"/>
    </w:rPr>
  </w:style>
  <w:style w:type="paragraph" w:styleId="ListParagraph">
    <w:name w:val="List Paragraph"/>
    <w:basedOn w:val="Normal"/>
    <w:qFormat/>
    <w:rsid w:val="009B33ED"/>
    <w:pPr>
      <w:ind w:left="720"/>
      <w:contextualSpacing/>
    </w:pPr>
  </w:style>
  <w:style w:type="character" w:styleId="FollowedHyperlink">
    <w:name w:val="FollowedHyperlink"/>
    <w:basedOn w:val="DefaultParagraphFont"/>
    <w:uiPriority w:val="99"/>
    <w:semiHidden/>
    <w:unhideWhenUsed/>
    <w:rsid w:val="00801C5D"/>
    <w:rPr>
      <w:color w:val="800080" w:themeColor="followedHyperlink"/>
      <w:u w:val="single"/>
    </w:rPr>
  </w:style>
  <w:style w:type="table" w:styleId="TableGrid">
    <w:name w:val="Table Grid"/>
    <w:basedOn w:val="TableNorma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95ptsStylestouse">
    <w:name w:val="Table body 9.5pts (Styles to use)"/>
    <w:basedOn w:val="Normal"/>
    <w:rsid w:val="00D54615"/>
    <w:pPr>
      <w:widowControl w:val="0"/>
      <w:suppressAutoHyphens/>
      <w:autoSpaceDE w:val="0"/>
      <w:autoSpaceDN w:val="0"/>
      <w:spacing w:after="40" w:line="240" w:lineRule="atLeast"/>
      <w:textAlignment w:val="center"/>
    </w:pPr>
    <w:rPr>
      <w:rFonts w:ascii="Times New Roman" w:eastAsia="Times New Roman" w:hAnsi="Times New Roman" w:cs="Times New Roman"/>
      <w:color w:val="000000"/>
      <w:sz w:val="20"/>
      <w:szCs w:val="19"/>
      <w:lang w:val="en-US"/>
    </w:rPr>
  </w:style>
  <w:style w:type="character" w:customStyle="1" w:styleId="Bold">
    <w:name w:val="Bold"/>
    <w:rsid w:val="00D54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ensOnline.ie" TargetMode="External"/><Relationship Id="rId3" Type="http://schemas.openxmlformats.org/officeDocument/2006/relationships/settings" Target="settings.xml"/><Relationship Id="rId7" Type="http://schemas.openxmlformats.org/officeDocument/2006/relationships/hyperlink" Target="http://www.gillexplor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rrowbox.com/" TargetMode="External"/><Relationship Id="rId11" Type="http://schemas.openxmlformats.org/officeDocument/2006/relationships/fontTable" Target="fontTable.xml"/><Relationship Id="rId5" Type="http://schemas.openxmlformats.org/officeDocument/2006/relationships/hyperlink" Target="mailto:mstonermell@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le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Toner</dc:creator>
  <cp:keywords/>
  <dc:description/>
  <cp:lastModifiedBy>Claire Toner</cp:lastModifiedBy>
  <cp:revision>5</cp:revision>
  <dcterms:created xsi:type="dcterms:W3CDTF">2020-05-30T09:26:00Z</dcterms:created>
  <dcterms:modified xsi:type="dcterms:W3CDTF">2020-06-01T17:01:00Z</dcterms:modified>
</cp:coreProperties>
</file>